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126"/>
        <w:gridCol w:w="2127"/>
        <w:gridCol w:w="11593"/>
      </w:tblGrid>
      <w:tr w:rsidR="00982671" w:rsidRPr="0017012A" w14:paraId="6B56D99D" w14:textId="5B50E77A" w:rsidTr="00561111">
        <w:trPr>
          <w:trHeight w:val="280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7A5C23DE" w14:textId="77777777" w:rsidR="00982671" w:rsidRPr="0017012A" w:rsidRDefault="00982671" w:rsidP="00951C7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3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0EF3D" w14:textId="1A6A4816" w:rsidR="00982671" w:rsidRPr="0017012A" w:rsidRDefault="00982671" w:rsidP="00951C7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</w:p>
        </w:tc>
      </w:tr>
      <w:tr w:rsidR="00561111" w:rsidRPr="0017012A" w14:paraId="6B3871EB" w14:textId="77777777" w:rsidTr="00561111">
        <w:trPr>
          <w:trHeight w:val="703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31D35" w14:textId="77777777" w:rsidR="00561111" w:rsidRDefault="00561111" w:rsidP="00561111">
            <w:pPr>
              <w:rPr>
                <w:rFonts w:ascii="Arial" w:eastAsia="Times New Roman" w:hAnsi="Arial" w:cs="Arial"/>
                <w:b/>
                <w:i/>
                <w:sz w:val="18"/>
                <w:szCs w:val="18"/>
                <w:lang w:val="en-GB"/>
              </w:rPr>
            </w:pPr>
            <w:r w:rsidRPr="00AE17BF">
              <w:rPr>
                <w:rFonts w:ascii="Arial" w:eastAsia="Times New Roman" w:hAnsi="Arial" w:cs="Arial"/>
                <w:b/>
                <w:i/>
                <w:sz w:val="18"/>
                <w:szCs w:val="18"/>
                <w:lang w:val="en-GB"/>
              </w:rPr>
              <w:t>Reading Skills</w:t>
            </w:r>
          </w:p>
          <w:p w14:paraId="34147AC2" w14:textId="77777777" w:rsidR="00561111" w:rsidRPr="00AE17BF" w:rsidRDefault="00561111" w:rsidP="00561111">
            <w:pPr>
              <w:rPr>
                <w:rFonts w:ascii="Arial" w:eastAsia="Times New Roman" w:hAnsi="Arial" w:cs="Arial"/>
                <w:b/>
                <w:i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val="en-GB"/>
              </w:rPr>
              <w:t>VIPERS Fluency</w:t>
            </w:r>
          </w:p>
          <w:p w14:paraId="445D7B48" w14:textId="10B62BBD" w:rsidR="00561111" w:rsidRPr="00A84DD8" w:rsidRDefault="00561111" w:rsidP="005611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val="en-GB"/>
              </w:rPr>
              <w:t>Vocabulary, Inference, Prediction, Explaining, Retrieval and Summarising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B296" w14:textId="029C8CAC" w:rsidR="00561111" w:rsidRPr="006D12D6" w:rsidRDefault="00561111" w:rsidP="005611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/>
              </w:rPr>
              <w:t>Year 6</w:t>
            </w:r>
          </w:p>
          <w:p w14:paraId="2CF8157A" w14:textId="014108E6" w:rsidR="00561111" w:rsidRPr="00A84DD8" w:rsidRDefault="00561111" w:rsidP="005611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Progression of Reading Skills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5338" w14:textId="74D45132" w:rsidR="00561111" w:rsidRDefault="00561111" w:rsidP="0056111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  <w:szCs w:val="18"/>
              </w:rPr>
            </w:pPr>
            <w:r w:rsidRPr="00242BD8">
              <w:rPr>
                <w:rFonts w:ascii="Arial" w:hAnsi="Arial" w:cs="Arial"/>
                <w:b/>
                <w:sz w:val="20"/>
                <w:szCs w:val="20"/>
              </w:rPr>
              <w:t>All reading skills must be taught explicitly throughout the year and referred to during English and cross curricular lesson. Reading skill can be taught in order of your preference.</w:t>
            </w:r>
          </w:p>
        </w:tc>
      </w:tr>
      <w:tr w:rsidR="00561111" w:rsidRPr="0017012A" w14:paraId="730F666F" w14:textId="77777777" w:rsidTr="00561111">
        <w:trPr>
          <w:trHeight w:val="699"/>
        </w:trPr>
        <w:tc>
          <w:tcPr>
            <w:tcW w:w="6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8BFD3" w14:textId="77777777" w:rsidR="00561111" w:rsidRDefault="00561111" w:rsidP="0056111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E815" w14:textId="77777777" w:rsidR="00561111" w:rsidRPr="00982671" w:rsidRDefault="00561111" w:rsidP="00561111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07B" w14:textId="77777777" w:rsidR="00561111" w:rsidRPr="00AE17BF" w:rsidRDefault="00561111" w:rsidP="0056111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AE17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/>
              </w:rPr>
              <w:t>Key Vocabulary to be used by teachers and children.</w:t>
            </w:r>
          </w:p>
          <w:p w14:paraId="039B2CB9" w14:textId="7C81B883" w:rsidR="00561111" w:rsidRDefault="00561111" w:rsidP="0056111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18"/>
                <w:szCs w:val="18"/>
              </w:rPr>
            </w:pPr>
            <w:r w:rsidRPr="006D12D6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Vocabulary/Inference/Prediction/Ex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planation/Retrieval/Summarising/Fluency</w:t>
            </w:r>
          </w:p>
        </w:tc>
      </w:tr>
      <w:tr w:rsidR="00982671" w:rsidRPr="003251C9" w14:paraId="512DC9E5" w14:textId="77777777" w:rsidTr="00561111">
        <w:trPr>
          <w:trHeight w:val="220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19C3A" w14:textId="77777777" w:rsidR="00982671" w:rsidRPr="003251C9" w:rsidRDefault="00982671" w:rsidP="00982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3482" w14:textId="11D4787C" w:rsidR="00982671" w:rsidRPr="003251C9" w:rsidRDefault="00982671" w:rsidP="00982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Term 1</w:t>
            </w:r>
          </w:p>
        </w:tc>
      </w:tr>
      <w:tr w:rsidR="00561111" w:rsidRPr="003251C9" w14:paraId="03F8CE4A" w14:textId="59190644" w:rsidTr="00561111">
        <w:trPr>
          <w:trHeight w:val="220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5F7208" w14:textId="77777777" w:rsidR="00561111" w:rsidRPr="003251C9" w:rsidRDefault="00561111" w:rsidP="00982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Fluency</w:t>
            </w:r>
          </w:p>
          <w:p w14:paraId="05852ACB" w14:textId="77777777" w:rsidR="00561111" w:rsidRPr="003251C9" w:rsidRDefault="00561111" w:rsidP="00982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Summarising</w:t>
            </w:r>
          </w:p>
          <w:p w14:paraId="38F7DA0B" w14:textId="1F6C72F0" w:rsidR="00561111" w:rsidRDefault="00561111" w:rsidP="00982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Vocabulary</w:t>
            </w:r>
          </w:p>
          <w:p w14:paraId="1E822659" w14:textId="0205F0EA" w:rsidR="00561111" w:rsidRDefault="00561111" w:rsidP="00982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8F7E68C" w14:textId="195462C7" w:rsidR="00561111" w:rsidRDefault="00561111" w:rsidP="00982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55E3592" w14:textId="77777777" w:rsidR="00561111" w:rsidRPr="003251C9" w:rsidRDefault="00561111" w:rsidP="00982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774A0AE" w14:textId="77777777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Fluency</w:t>
            </w:r>
          </w:p>
          <w:p w14:paraId="7044EE07" w14:textId="77777777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Summarising</w:t>
            </w:r>
          </w:p>
          <w:p w14:paraId="199A0A4B" w14:textId="5E761C05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393D7D" w14:textId="10A4B3FF" w:rsidR="00561111" w:rsidRPr="008C4799" w:rsidRDefault="00561111" w:rsidP="005611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C4799">
              <w:rPr>
                <w:rFonts w:ascii="Arial" w:hAnsi="Arial" w:cs="Arial"/>
                <w:b/>
                <w:sz w:val="18"/>
                <w:szCs w:val="18"/>
              </w:rPr>
              <w:t>Apply their knowledge of root words, prefixes and suffixes to read aloud</w:t>
            </w:r>
          </w:p>
        </w:tc>
      </w:tr>
      <w:tr w:rsidR="00561111" w:rsidRPr="003251C9" w14:paraId="7CE4C892" w14:textId="77777777" w:rsidTr="00561111">
        <w:trPr>
          <w:trHeight w:val="381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3F7E5C" w14:textId="77777777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212BB2" w14:textId="7EBB09F7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C4799">
              <w:rPr>
                <w:rFonts w:ascii="Arial" w:hAnsi="Arial" w:cs="Arial"/>
                <w:b/>
                <w:sz w:val="18"/>
                <w:szCs w:val="18"/>
              </w:rPr>
              <w:t>Summarise</w:t>
            </w:r>
            <w:proofErr w:type="spellEnd"/>
            <w:r w:rsidRPr="008C4799">
              <w:rPr>
                <w:rFonts w:ascii="Arial" w:hAnsi="Arial" w:cs="Arial"/>
                <w:b/>
                <w:sz w:val="18"/>
                <w:szCs w:val="18"/>
              </w:rPr>
              <w:t xml:space="preserve"> ideas, events and information throughout a text and across texts</w:t>
            </w:r>
            <w:r w:rsidRPr="00561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(about a common topic) </w:t>
            </w:r>
          </w:p>
        </w:tc>
      </w:tr>
      <w:tr w:rsidR="00561111" w:rsidRPr="003251C9" w14:paraId="09B1664B" w14:textId="497C9845" w:rsidTr="00561111">
        <w:trPr>
          <w:trHeight w:val="349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B1057FA" w14:textId="77777777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53FA2D" w14:textId="62DF496A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9">
              <w:rPr>
                <w:rFonts w:ascii="Arial" w:hAnsi="Arial" w:cs="Arial"/>
                <w:b/>
                <w:sz w:val="18"/>
                <w:szCs w:val="18"/>
              </w:rPr>
              <w:t>Predict what may happen based on their wider understanding of content and themes</w:t>
            </w:r>
            <w:r w:rsidRPr="00561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e.g. I think Macbeth will die because it’s a tragedy/villains often lose </w:t>
            </w:r>
          </w:p>
        </w:tc>
      </w:tr>
      <w:tr w:rsidR="00561111" w:rsidRPr="003251C9" w14:paraId="3BA98412" w14:textId="7A5D02BC" w:rsidTr="00561111">
        <w:trPr>
          <w:trHeight w:val="162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4E7BBC" w14:textId="77777777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08DA40" w14:textId="2D0BDDF3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Use skimming and scanning to locate information selectively and precisely across a range of sources </w:t>
            </w:r>
          </w:p>
        </w:tc>
      </w:tr>
      <w:tr w:rsidR="00561111" w:rsidRPr="003251C9" w14:paraId="3272AF2E" w14:textId="50E6F0A1" w:rsidTr="00561111">
        <w:trPr>
          <w:trHeight w:val="264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4288CB" w14:textId="77777777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B75633" w14:textId="51D1F544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Use age appropriate dictionaries and thesauri to check the meanings of words </w:t>
            </w:r>
          </w:p>
        </w:tc>
      </w:tr>
      <w:tr w:rsidR="00561111" w:rsidRPr="003251C9" w14:paraId="1E6AAE85" w14:textId="77777777" w:rsidTr="00561111">
        <w:trPr>
          <w:trHeight w:val="238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EF0C57" w14:textId="49915A57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2F8D4C" w14:textId="1B882A78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Discuss their understanding of both texts they have read independently and those read to them (see range) </w:t>
            </w:r>
          </w:p>
        </w:tc>
      </w:tr>
      <w:tr w:rsidR="00561111" w:rsidRPr="003251C9" w14:paraId="505C9787" w14:textId="77777777" w:rsidTr="00561111">
        <w:trPr>
          <w:trHeight w:val="132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C09333" w14:textId="77777777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49992F" w14:textId="4BB94CB5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9">
              <w:rPr>
                <w:rFonts w:ascii="Arial" w:hAnsi="Arial" w:cs="Arial"/>
                <w:b/>
                <w:sz w:val="18"/>
                <w:szCs w:val="18"/>
              </w:rPr>
              <w:t>Explore the meaning of words in different contexts within fiction and non- fiction</w:t>
            </w:r>
            <w:r w:rsidRPr="00561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e.g. flexible means he was prepared to compromise/means it was bendy </w:t>
            </w:r>
          </w:p>
        </w:tc>
      </w:tr>
      <w:tr w:rsidR="00561111" w:rsidRPr="003251C9" w14:paraId="135F538C" w14:textId="77777777" w:rsidTr="00561111">
        <w:trPr>
          <w:trHeight w:val="243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15FCB7" w14:textId="77777777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AE6833" w14:textId="51469327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Identify how the same theme is represented across texts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e.g. loss in WWI poetry/narratives </w:t>
            </w:r>
            <w:r w:rsidRPr="00561111">
              <w:rPr>
                <w:rFonts w:ascii="Arial" w:hAnsi="Arial" w:cs="Arial"/>
                <w:sz w:val="18"/>
                <w:szCs w:val="18"/>
              </w:rPr>
              <w:t xml:space="preserve">and how multiple themes are presented in longer </w:t>
            </w:r>
          </w:p>
        </w:tc>
      </w:tr>
      <w:tr w:rsidR="00982671" w:rsidRPr="003251C9" w14:paraId="1FCE8228" w14:textId="77777777" w:rsidTr="00561111">
        <w:trPr>
          <w:trHeight w:val="234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8A1E4" w14:textId="77777777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7BBF" w14:textId="410D81E1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Term 2</w:t>
            </w:r>
          </w:p>
        </w:tc>
      </w:tr>
      <w:tr w:rsidR="00561111" w:rsidRPr="003251C9" w14:paraId="6124FDFD" w14:textId="77777777" w:rsidTr="00561111">
        <w:trPr>
          <w:trHeight w:val="307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91179D1" w14:textId="7E7B0B68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Explaining</w:t>
            </w:r>
          </w:p>
          <w:p w14:paraId="219F3F5C" w14:textId="7FA260BB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Retrieval</w:t>
            </w: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CB0632" w14:textId="63BECCEE" w:rsidR="00561111" w:rsidRPr="008C4799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8C4799">
              <w:rPr>
                <w:rFonts w:ascii="Arial" w:hAnsi="Arial" w:cs="Arial"/>
                <w:b/>
                <w:sz w:val="18"/>
                <w:szCs w:val="18"/>
              </w:rPr>
              <w:t>Make notes from several sources to gather information</w:t>
            </w:r>
          </w:p>
        </w:tc>
      </w:tr>
      <w:tr w:rsidR="00982671" w:rsidRPr="003251C9" w14:paraId="72E3157F" w14:textId="63C1D64E" w:rsidTr="00561111">
        <w:trPr>
          <w:trHeight w:val="285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4581305" w14:textId="77777777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9B7FFF5" w14:textId="31AFE7B0" w:rsidR="00982671" w:rsidRPr="008C4799" w:rsidRDefault="0098267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C4799">
              <w:rPr>
                <w:rFonts w:ascii="Arial" w:hAnsi="Arial" w:cs="Arial"/>
                <w:b/>
                <w:sz w:val="18"/>
                <w:szCs w:val="18"/>
              </w:rPr>
              <w:t>Make choices about the most efficient techniques to make notes</w:t>
            </w:r>
          </w:p>
        </w:tc>
      </w:tr>
      <w:tr w:rsidR="00982671" w:rsidRPr="003251C9" w14:paraId="535328C9" w14:textId="77777777" w:rsidTr="00561111">
        <w:trPr>
          <w:trHeight w:val="279"/>
        </w:trPr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795008" w14:textId="77777777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E63444" w14:textId="32F59AF9" w:rsidR="00982671" w:rsidRPr="00561111" w:rsidRDefault="0098267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9">
              <w:rPr>
                <w:rFonts w:ascii="Arial" w:hAnsi="Arial" w:cs="Arial"/>
                <w:b/>
                <w:sz w:val="18"/>
                <w:szCs w:val="18"/>
              </w:rPr>
              <w:t>Refine notes by disregarding unreliable information</w:t>
            </w:r>
            <w:r w:rsidRPr="00561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e.g. when researching penguins in Antarctica, disregarding information based on opinion or facts that don’t correlate with the bulk of the research </w:t>
            </w:r>
          </w:p>
        </w:tc>
      </w:tr>
      <w:tr w:rsidR="00982671" w:rsidRPr="003251C9" w14:paraId="1CE66681" w14:textId="77777777" w:rsidTr="00561111">
        <w:trPr>
          <w:trHeight w:val="206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D26B8" w14:textId="77777777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2422" w14:textId="3E35A54A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Term 3</w:t>
            </w:r>
          </w:p>
        </w:tc>
      </w:tr>
      <w:tr w:rsidR="00982671" w:rsidRPr="003251C9" w14:paraId="4531A191" w14:textId="77777777" w:rsidTr="00561111">
        <w:trPr>
          <w:trHeight w:val="206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1EE6781" w14:textId="1365DCA0" w:rsidR="00982671" w:rsidRPr="003251C9" w:rsidRDefault="0098267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 xml:space="preserve">Inference </w:t>
            </w: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F78556" w14:textId="6100ACB4" w:rsidR="00982671" w:rsidRPr="008C4799" w:rsidRDefault="0098267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8C4799">
              <w:rPr>
                <w:rFonts w:ascii="Arial" w:hAnsi="Arial" w:cs="Arial"/>
                <w:b/>
                <w:sz w:val="18"/>
                <w:szCs w:val="18"/>
              </w:rPr>
              <w:t xml:space="preserve">Explain their thinking through making reference to key details and comparisons </w:t>
            </w:r>
            <w:bookmarkEnd w:id="0"/>
          </w:p>
        </w:tc>
      </w:tr>
      <w:tr w:rsidR="00561111" w:rsidRPr="003251C9" w14:paraId="386DFC92" w14:textId="318022D0" w:rsidTr="00561111">
        <w:trPr>
          <w:trHeight w:val="575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F9255ED" w14:textId="77777777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4133D3" w14:textId="3FDF1D90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Draw inferences across texts about characters’ viewpoints, authors’ viewpoints and themes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e.g. soldiers were disillusioned with the war because the reality was different from what they’d been told </w:t>
            </w:r>
          </w:p>
        </w:tc>
      </w:tr>
      <w:tr w:rsidR="00982671" w:rsidRPr="003251C9" w14:paraId="193C523E" w14:textId="77777777" w:rsidTr="00561111">
        <w:trPr>
          <w:trHeight w:val="232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E13A" w14:textId="77777777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5CE3" w14:textId="79E97A9D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Term 4</w:t>
            </w:r>
          </w:p>
        </w:tc>
      </w:tr>
      <w:tr w:rsidR="00982671" w:rsidRPr="003251C9" w14:paraId="03EA111E" w14:textId="186F8E22" w:rsidTr="00561111">
        <w:trPr>
          <w:trHeight w:val="280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0A65FE" w14:textId="0F4CBC3E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Evaluation</w:t>
            </w:r>
          </w:p>
          <w:p w14:paraId="030FC6DD" w14:textId="37BB24FB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251C9">
              <w:rPr>
                <w:rFonts w:ascii="Arial" w:hAnsi="Arial" w:cs="Arial"/>
                <w:sz w:val="18"/>
                <w:szCs w:val="18"/>
              </w:rPr>
              <w:t>Justification</w:t>
            </w:r>
          </w:p>
          <w:p w14:paraId="115AFB6C" w14:textId="4A326E7C" w:rsidR="0098267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982671" w:rsidRPr="003251C9">
              <w:rPr>
                <w:rFonts w:ascii="Arial" w:hAnsi="Arial" w:cs="Arial"/>
                <w:sz w:val="18"/>
                <w:szCs w:val="18"/>
              </w:rPr>
              <w:t>Id</w:t>
            </w:r>
            <w:r>
              <w:rPr>
                <w:rFonts w:ascii="Arial" w:hAnsi="Arial" w:cs="Arial"/>
                <w:sz w:val="18"/>
                <w:szCs w:val="18"/>
              </w:rPr>
              <w:t>entifying themes and convention)</w:t>
            </w:r>
          </w:p>
        </w:tc>
        <w:tc>
          <w:tcPr>
            <w:tcW w:w="43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E972E8" w14:textId="29648BFC" w:rsidR="00982671" w:rsidRPr="00561111" w:rsidRDefault="0098267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9">
              <w:rPr>
                <w:rFonts w:ascii="Arial" w:hAnsi="Arial" w:cs="Arial"/>
                <w:b/>
                <w:sz w:val="18"/>
                <w:szCs w:val="18"/>
              </w:rPr>
              <w:t>Justify their inferences and views with a variety of references from across texts and by comparing sources and considering the reliability of information</w:t>
            </w:r>
            <w:r w:rsidRPr="00561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e.g. selecting points that support and discrediting points that contradict their argument </w:t>
            </w:r>
          </w:p>
        </w:tc>
      </w:tr>
      <w:tr w:rsidR="00982671" w:rsidRPr="003251C9" w14:paraId="716A3489" w14:textId="11BED8DD" w:rsidTr="00561111">
        <w:trPr>
          <w:trHeight w:val="280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29EDB6" w14:textId="77777777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B67319" w14:textId="03407A22" w:rsidR="00982671" w:rsidRPr="00561111" w:rsidRDefault="0098267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C4799">
              <w:rPr>
                <w:rFonts w:ascii="Arial" w:hAnsi="Arial" w:cs="Arial"/>
                <w:b/>
                <w:sz w:val="18"/>
                <w:szCs w:val="18"/>
              </w:rPr>
              <w:t>Evaluate how and why authors use language, shades of meaning and a range of figurative devices to impact on the reader</w:t>
            </w:r>
            <w:r w:rsidRPr="00561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e.g. explain the differences between words such as: miffed, irritated, furious, fuming, irate, livid, incensed and their impact </w:t>
            </w:r>
          </w:p>
        </w:tc>
      </w:tr>
      <w:tr w:rsidR="00982671" w:rsidRPr="003251C9" w14:paraId="4E74A477" w14:textId="77777777" w:rsidTr="00561111">
        <w:trPr>
          <w:trHeight w:val="280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90262B" w14:textId="77777777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2C11B2" w14:textId="67D576EE" w:rsidR="00982671" w:rsidRPr="00561111" w:rsidRDefault="0098267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Identify the structural conventions of non-fiction in relation to the text type (see range) </w:t>
            </w:r>
          </w:p>
        </w:tc>
      </w:tr>
      <w:tr w:rsidR="00982671" w:rsidRPr="003251C9" w14:paraId="521EF5AD" w14:textId="45C83CA1" w:rsidTr="00561111">
        <w:trPr>
          <w:trHeight w:val="280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C8DF9F3" w14:textId="77777777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FD9A8E" w14:textId="58C7109F" w:rsidR="00982671" w:rsidRPr="00561111" w:rsidRDefault="0098267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Identify how the structure and presentation of texts contributes to the meaning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e.g. moving backwards and forwards throughout the story (‘Holes’) using a range of narrators (Trash) pathway stories </w:t>
            </w:r>
          </w:p>
        </w:tc>
      </w:tr>
      <w:tr w:rsidR="00982671" w:rsidRPr="003251C9" w14:paraId="5D17AE38" w14:textId="77777777" w:rsidTr="00561111">
        <w:trPr>
          <w:trHeight w:val="280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40B2FA4" w14:textId="77777777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7488A6" w14:textId="118FE814" w:rsidR="00982671" w:rsidRPr="00561111" w:rsidRDefault="0098267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Distinguish between fact, opinion and bias </w:t>
            </w:r>
          </w:p>
        </w:tc>
      </w:tr>
      <w:tr w:rsidR="00982671" w:rsidRPr="003251C9" w14:paraId="5A9735D3" w14:textId="3115A05F" w:rsidTr="00561111">
        <w:trPr>
          <w:trHeight w:val="291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67DCD9C" w14:textId="77777777" w:rsidR="00982671" w:rsidRPr="003251C9" w:rsidRDefault="0098267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6B50BEC" w14:textId="11C3645C" w:rsidR="00982671" w:rsidRPr="00561111" w:rsidRDefault="0098267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Reading books that are structured in specific ways and for a range of purposes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e.g. </w:t>
            </w:r>
            <w:proofErr w:type="spellStart"/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>timeslip</w:t>
            </w:r>
            <w:proofErr w:type="spellEnd"/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 stories, texts that provide information about a theme/topic from the past, present and future </w:t>
            </w:r>
          </w:p>
        </w:tc>
      </w:tr>
      <w:tr w:rsidR="00561111" w:rsidRPr="003251C9" w14:paraId="7BF20284" w14:textId="58D47D70" w:rsidTr="00561111">
        <w:trPr>
          <w:trHeight w:val="307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56EA9F7" w14:textId="77777777" w:rsidR="00561111" w:rsidRPr="003251C9" w:rsidRDefault="00561111" w:rsidP="0098267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C5CA62" w14:textId="1A24D1C3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Respond to questions that develop understanding of a text, topic or theme, including their wider understanding of cultural and social issues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e.g. Why did Dickens write so often about the rich and the poor? Why was Adeline treated so badly? (Chinese Cinderella) </w:t>
            </w:r>
          </w:p>
        </w:tc>
      </w:tr>
      <w:tr w:rsidR="00561111" w:rsidRPr="003251C9" w14:paraId="1DB6F989" w14:textId="77777777" w:rsidTr="00561111">
        <w:trPr>
          <w:trHeight w:val="202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B390" w14:textId="77777777" w:rsidR="00561111" w:rsidRPr="003251C9" w:rsidRDefault="00561111" w:rsidP="00561111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89B0" w14:textId="1F0B0635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Terms 5/6</w:t>
            </w:r>
          </w:p>
        </w:tc>
      </w:tr>
      <w:tr w:rsidR="00561111" w:rsidRPr="003251C9" w14:paraId="31BFBC7D" w14:textId="77777777" w:rsidTr="00561111">
        <w:trPr>
          <w:trHeight w:val="202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EF8BD6C" w14:textId="77777777" w:rsid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>Explaining</w:t>
            </w:r>
          </w:p>
          <w:p w14:paraId="23FFDD67" w14:textId="77F2F0FF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Inference</w:t>
            </w: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DD818D" w14:textId="303D6A6D" w:rsid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Recite poems by heart, using intonation, tone and volume to </w:t>
            </w:r>
            <w:proofErr w:type="spellStart"/>
            <w:r w:rsidRPr="00561111">
              <w:rPr>
                <w:rFonts w:ascii="Arial" w:hAnsi="Arial" w:cs="Arial"/>
                <w:sz w:val="18"/>
                <w:szCs w:val="18"/>
              </w:rPr>
              <w:t>emphasise</w:t>
            </w:r>
            <w:proofErr w:type="spellEnd"/>
            <w:r w:rsidRPr="00561111">
              <w:rPr>
                <w:rFonts w:ascii="Arial" w:hAnsi="Arial" w:cs="Arial"/>
                <w:sz w:val="18"/>
                <w:szCs w:val="18"/>
              </w:rPr>
              <w:t xml:space="preserve"> key elements of the poem and provoke a response in the listener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e.g. The </w:t>
            </w:r>
            <w:proofErr w:type="spellStart"/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>Tyger</w:t>
            </w:r>
            <w:proofErr w:type="spellEnd"/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 xml:space="preserve"> (Blake) Stop All The Clocks (Auden) recital of well-known speeches (Winston Churchill, Martin Luther King, Nelson Mandela) </w:t>
            </w:r>
          </w:p>
        </w:tc>
      </w:tr>
      <w:tr w:rsidR="00561111" w:rsidRPr="003251C9" w14:paraId="1E61A08A" w14:textId="77777777" w:rsidTr="00561111">
        <w:trPr>
          <w:trHeight w:val="202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D3E6330" w14:textId="77777777" w:rsidR="00561111" w:rsidRPr="003251C9" w:rsidRDefault="00561111" w:rsidP="00561111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700AF9" w14:textId="69CC2517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Read aloud and perform play scripts, </w:t>
            </w:r>
            <w:r w:rsidRPr="005611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refining </w:t>
            </w:r>
            <w:r w:rsidRPr="00561111">
              <w:rPr>
                <w:rFonts w:ascii="Arial" w:hAnsi="Arial" w:cs="Arial"/>
                <w:sz w:val="18"/>
                <w:szCs w:val="18"/>
              </w:rPr>
              <w:t xml:space="preserve">their performance to illustrate subtleties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>e.g. to show changes in character, effects of the plot using asides, expressions, gestures, monologues</w:t>
            </w:r>
          </w:p>
        </w:tc>
      </w:tr>
      <w:tr w:rsidR="00561111" w:rsidRPr="003251C9" w14:paraId="282107BC" w14:textId="77777777" w:rsidTr="00561111">
        <w:trPr>
          <w:trHeight w:val="202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632C783" w14:textId="77777777" w:rsidR="00561111" w:rsidRPr="003251C9" w:rsidRDefault="00561111" w:rsidP="00561111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1CACE1" w14:textId="095DD452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Explain and extend their own views and challenge those of others </w:t>
            </w:r>
          </w:p>
        </w:tc>
      </w:tr>
      <w:tr w:rsidR="00561111" w:rsidRPr="003251C9" w14:paraId="4D8EAC85" w14:textId="77777777" w:rsidTr="00561111">
        <w:trPr>
          <w:trHeight w:val="202"/>
        </w:trPr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63B6B68" w14:textId="77777777" w:rsidR="00561111" w:rsidRPr="003251C9" w:rsidRDefault="00561111" w:rsidP="00561111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941FA5" w14:textId="6FA70FA6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Using notes to support presentations and debates </w:t>
            </w:r>
          </w:p>
        </w:tc>
      </w:tr>
      <w:tr w:rsidR="00561111" w:rsidRPr="003251C9" w14:paraId="73690E7C" w14:textId="77777777" w:rsidTr="00561111">
        <w:trPr>
          <w:trHeight w:val="202"/>
        </w:trPr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0F5424A" w14:textId="77777777" w:rsidR="00561111" w:rsidRPr="003251C9" w:rsidRDefault="00561111" w:rsidP="00561111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FCFC55" w14:textId="205DA170" w:rsidR="00561111" w:rsidRPr="00561111" w:rsidRDefault="00561111" w:rsidP="0056111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61111">
              <w:rPr>
                <w:rFonts w:ascii="Arial" w:hAnsi="Arial" w:cs="Arial"/>
                <w:sz w:val="18"/>
                <w:szCs w:val="18"/>
              </w:rPr>
              <w:t xml:space="preserve">Independently devise key questions and identify themes to research </w:t>
            </w:r>
            <w:r w:rsidRPr="00561111">
              <w:rPr>
                <w:rFonts w:ascii="Arial" w:hAnsi="Arial" w:cs="Arial"/>
                <w:color w:val="BE00C1"/>
                <w:sz w:val="18"/>
                <w:szCs w:val="18"/>
              </w:rPr>
              <w:t>e.g. racism, slavery</w:t>
            </w:r>
          </w:p>
        </w:tc>
      </w:tr>
    </w:tbl>
    <w:p w14:paraId="7AE90514" w14:textId="1529E8C4" w:rsidR="009A0856" w:rsidRPr="003251C9" w:rsidRDefault="009A0856" w:rsidP="00561111">
      <w:pPr>
        <w:rPr>
          <w:rFonts w:ascii="Arial" w:hAnsi="Arial" w:cs="Arial"/>
          <w:sz w:val="18"/>
          <w:szCs w:val="18"/>
        </w:rPr>
      </w:pPr>
    </w:p>
    <w:sectPr w:rsidR="009A0856" w:rsidRPr="003251C9" w:rsidSect="00FE7D55">
      <w:pgSz w:w="16840" w:h="11900" w:orient="landscape"/>
      <w:pgMar w:top="0" w:right="568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D67EE0"/>
    <w:multiLevelType w:val="hybridMultilevel"/>
    <w:tmpl w:val="C2884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74C24"/>
    <w:multiLevelType w:val="hybridMultilevel"/>
    <w:tmpl w:val="C2884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44C2A"/>
    <w:multiLevelType w:val="hybridMultilevel"/>
    <w:tmpl w:val="47388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97AFB"/>
    <w:multiLevelType w:val="hybridMultilevel"/>
    <w:tmpl w:val="7A40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90817"/>
    <w:multiLevelType w:val="hybridMultilevel"/>
    <w:tmpl w:val="0906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F1254"/>
    <w:multiLevelType w:val="hybridMultilevel"/>
    <w:tmpl w:val="B6102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B2190"/>
    <w:multiLevelType w:val="hybridMultilevel"/>
    <w:tmpl w:val="8B188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36E79"/>
    <w:multiLevelType w:val="hybridMultilevel"/>
    <w:tmpl w:val="C2884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D6089"/>
    <w:multiLevelType w:val="hybridMultilevel"/>
    <w:tmpl w:val="C2884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35ABD"/>
    <w:multiLevelType w:val="hybridMultilevel"/>
    <w:tmpl w:val="E44CC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2A"/>
    <w:rsid w:val="00003426"/>
    <w:rsid w:val="000D3165"/>
    <w:rsid w:val="000E4575"/>
    <w:rsid w:val="0017012A"/>
    <w:rsid w:val="00237CF2"/>
    <w:rsid w:val="00272DB1"/>
    <w:rsid w:val="00294AEB"/>
    <w:rsid w:val="003067CF"/>
    <w:rsid w:val="003237D3"/>
    <w:rsid w:val="003251C9"/>
    <w:rsid w:val="003B0841"/>
    <w:rsid w:val="003B51E7"/>
    <w:rsid w:val="00407217"/>
    <w:rsid w:val="004D3320"/>
    <w:rsid w:val="00561111"/>
    <w:rsid w:val="00573F62"/>
    <w:rsid w:val="006545BE"/>
    <w:rsid w:val="00683092"/>
    <w:rsid w:val="006969C4"/>
    <w:rsid w:val="00705AB9"/>
    <w:rsid w:val="00811065"/>
    <w:rsid w:val="008C4799"/>
    <w:rsid w:val="009472B0"/>
    <w:rsid w:val="00951C7E"/>
    <w:rsid w:val="00982671"/>
    <w:rsid w:val="009956DE"/>
    <w:rsid w:val="009A0856"/>
    <w:rsid w:val="00A04D27"/>
    <w:rsid w:val="00A1323D"/>
    <w:rsid w:val="00A63B7E"/>
    <w:rsid w:val="00A84DD8"/>
    <w:rsid w:val="00B42DEB"/>
    <w:rsid w:val="00B952C6"/>
    <w:rsid w:val="00CF7AD0"/>
    <w:rsid w:val="00D27976"/>
    <w:rsid w:val="00D61728"/>
    <w:rsid w:val="00D742D8"/>
    <w:rsid w:val="00D8742E"/>
    <w:rsid w:val="00DB1B2D"/>
    <w:rsid w:val="00DB52A1"/>
    <w:rsid w:val="00F55A54"/>
    <w:rsid w:val="00FD5251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2FE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12A"/>
    <w:pPr>
      <w:ind w:left="720"/>
      <w:contextualSpacing/>
    </w:pPr>
  </w:style>
  <w:style w:type="table" w:styleId="TableGrid">
    <w:name w:val="Table Grid"/>
    <w:basedOn w:val="TableNormal"/>
    <w:uiPriority w:val="59"/>
    <w:rsid w:val="00A1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about Learning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Gordon</dc:creator>
  <cp:keywords/>
  <dc:description/>
  <cp:lastModifiedBy>Laura Jarvis</cp:lastModifiedBy>
  <cp:revision>4</cp:revision>
  <dcterms:created xsi:type="dcterms:W3CDTF">2022-03-10T13:14:00Z</dcterms:created>
  <dcterms:modified xsi:type="dcterms:W3CDTF">2022-03-23T08:38:00Z</dcterms:modified>
</cp:coreProperties>
</file>