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8DEE35" w14:textId="2B5C918F" w:rsidR="00FC0411" w:rsidRPr="00FC0411" w:rsidRDefault="00FC0411" w:rsidP="00FC0411">
      <w:pPr>
        <w:pStyle w:val="NormalWeb"/>
        <w:shd w:val="clear" w:color="auto" w:fill="FFFFFF"/>
        <w:spacing w:before="240" w:beforeAutospacing="0" w:after="240" w:afterAutospacing="0"/>
        <w:rPr>
          <w:rStyle w:val="Strong"/>
          <w:rFonts w:ascii="SassoonCRInfant" w:hAnsi="SassoonCRInfant" w:cs="Open Sans"/>
          <w:b w:val="0"/>
          <w:bCs w:val="0"/>
          <w:color w:val="444444"/>
          <w:u w:val="single"/>
        </w:rPr>
      </w:pPr>
      <w:r w:rsidRPr="00FC0411">
        <w:rPr>
          <w:rFonts w:ascii="SassoonCRInfant" w:hAnsi="SassoonCRInfant"/>
          <w:b/>
          <w:bCs/>
        </w:rPr>
        <w:t xml:space="preserve">At </w:t>
      </w:r>
      <w:r w:rsidR="007E44DF">
        <w:rPr>
          <w:rFonts w:ascii="SassoonCRInfant" w:hAnsi="SassoonCRInfant"/>
          <w:b/>
          <w:bCs/>
        </w:rPr>
        <w:t>Yatton Schools</w:t>
      </w:r>
      <w:r w:rsidRPr="00FC0411">
        <w:rPr>
          <w:rFonts w:ascii="SassoonCRInfant" w:hAnsi="SassoonCRInfant"/>
          <w:b/>
          <w:bCs/>
        </w:rPr>
        <w:t>, we firmly believe that maths is for</w:t>
      </w:r>
      <w:r w:rsidR="00CF38B6">
        <w:rPr>
          <w:rFonts w:ascii="SassoonCRInfant" w:hAnsi="SassoonCRInfant"/>
          <w:b/>
          <w:bCs/>
        </w:rPr>
        <w:t xml:space="preserve"> everybody</w:t>
      </w:r>
      <w:r w:rsidRPr="00FC0411">
        <w:rPr>
          <w:rFonts w:ascii="SassoonCRInfant" w:hAnsi="SassoonCRInfant"/>
          <w:b/>
          <w:bCs/>
        </w:rPr>
        <w:t xml:space="preserve">. All pupils are entitled to access the essential set of rich mathematical concepts and big ideas that will allow them to flourish and become successful and numerate adults. </w:t>
      </w:r>
      <w:r w:rsidR="00CF38B6">
        <w:rPr>
          <w:rFonts w:ascii="SassoonCRInfant" w:hAnsi="SassoonCRInfant"/>
          <w:b/>
          <w:bCs/>
        </w:rPr>
        <w:t>We have embedded the Teaching for Mastery Approach over a number of year</w:t>
      </w:r>
      <w:r w:rsidR="00247C1D">
        <w:rPr>
          <w:rFonts w:ascii="SassoonCRInfant" w:hAnsi="SassoonCRInfant"/>
          <w:b/>
          <w:bCs/>
        </w:rPr>
        <w:t>s</w:t>
      </w:r>
      <w:r w:rsidR="00CF38B6">
        <w:rPr>
          <w:rFonts w:ascii="SassoonCRInfant" w:hAnsi="SassoonCRInfant"/>
          <w:b/>
          <w:bCs/>
        </w:rPr>
        <w:t xml:space="preserve"> and</w:t>
      </w:r>
      <w:r w:rsidRPr="00FC0411">
        <w:rPr>
          <w:rFonts w:ascii="SassoonCRInfant" w:hAnsi="SassoonCRInfant"/>
          <w:b/>
          <w:bCs/>
        </w:rPr>
        <w:t xml:space="preserve"> </w:t>
      </w:r>
      <w:r w:rsidR="00CF38B6">
        <w:rPr>
          <w:rFonts w:ascii="SassoonCRInfant" w:hAnsi="SassoonCRInfant"/>
          <w:b/>
          <w:bCs/>
        </w:rPr>
        <w:t xml:space="preserve">we </w:t>
      </w:r>
      <w:r w:rsidRPr="00FC0411">
        <w:rPr>
          <w:rFonts w:ascii="SassoonCRInfant" w:hAnsi="SassoonCRInfant"/>
          <w:b/>
          <w:bCs/>
        </w:rPr>
        <w:t>continue to refine and adapt our approach so that all our pupils know that they ‘can do’ maths!</w:t>
      </w:r>
    </w:p>
    <w:p w14:paraId="1624FE09" w14:textId="55FA1895" w:rsidR="00FC0411" w:rsidRPr="00FC0411" w:rsidRDefault="00FC0411" w:rsidP="00FC0411">
      <w:pPr>
        <w:pStyle w:val="NormalWeb"/>
        <w:shd w:val="clear" w:color="auto" w:fill="FFFFFF"/>
        <w:spacing w:before="240" w:beforeAutospacing="0" w:after="240" w:afterAutospacing="0"/>
        <w:rPr>
          <w:rFonts w:ascii="SassoonCRInfant" w:hAnsi="SassoonCRInfant" w:cs="Open Sans"/>
        </w:rPr>
      </w:pPr>
      <w:r w:rsidRPr="00FC0411">
        <w:rPr>
          <w:rStyle w:val="Strong"/>
          <w:rFonts w:ascii="SassoonCRInfant" w:hAnsi="SassoonCRInfant" w:cs="Open Sans"/>
          <w:u w:val="single"/>
        </w:rPr>
        <w:t>Curriculum Intent </w:t>
      </w:r>
    </w:p>
    <w:p w14:paraId="2432530C" w14:textId="48EBF2EE" w:rsidR="00FC0411" w:rsidRPr="00FC0411" w:rsidRDefault="00FC0411" w:rsidP="00FC0411">
      <w:pPr>
        <w:pStyle w:val="NormalWeb"/>
        <w:shd w:val="clear" w:color="auto" w:fill="FFFFFF"/>
        <w:spacing w:before="240" w:beforeAutospacing="0" w:after="240" w:afterAutospacing="0"/>
        <w:rPr>
          <w:rFonts w:ascii="SassoonCRInfant" w:hAnsi="SassoonCRInfant" w:cs="Open Sans"/>
        </w:rPr>
      </w:pPr>
      <w:r w:rsidRPr="00FC0411">
        <w:rPr>
          <w:rFonts w:ascii="SassoonCRInfant" w:hAnsi="SassoonCRInfant" w:cs="Open Sans"/>
        </w:rPr>
        <w:t xml:space="preserve">At </w:t>
      </w:r>
      <w:r w:rsidR="007E44DF">
        <w:rPr>
          <w:rFonts w:ascii="SassoonCRInfant" w:hAnsi="SassoonCRInfant" w:cs="Open Sans"/>
        </w:rPr>
        <w:t>Yatton Schools</w:t>
      </w:r>
      <w:r w:rsidRPr="00FC0411">
        <w:rPr>
          <w:rFonts w:ascii="SassoonCRInfant" w:hAnsi="SassoonCRInfant" w:cs="Open Sans"/>
        </w:rPr>
        <w:t xml:space="preserve">, we follow a Teaching for Mastery Approach </w:t>
      </w:r>
      <w:r>
        <w:rPr>
          <w:rFonts w:ascii="SassoonCRInfant" w:hAnsi="SassoonCRInfant" w:cs="Open Sans"/>
        </w:rPr>
        <w:t>and are supported by the LSP and the Boolean Maths hub. We</w:t>
      </w:r>
      <w:r w:rsidRPr="00FC0411">
        <w:rPr>
          <w:rFonts w:ascii="SassoonCRInfant" w:hAnsi="SassoonCRInfant" w:cs="Open Sans"/>
        </w:rPr>
        <w:t xml:space="preserve"> have chosen to use White Rose Maths</w:t>
      </w:r>
      <w:r>
        <w:rPr>
          <w:rFonts w:ascii="SassoonCRInfant" w:hAnsi="SassoonCRInfant" w:cs="Open Sans"/>
        </w:rPr>
        <w:t xml:space="preserve"> </w:t>
      </w:r>
      <w:r w:rsidRPr="00FC0411">
        <w:rPr>
          <w:rFonts w:ascii="SassoonCRInfant" w:hAnsi="SassoonCRInfant" w:cs="Open Sans"/>
        </w:rPr>
        <w:t>to underpin our mathematics curriculum as it provides an ambitious, connected curriculum that is accessible to all pupils and has a clear progression through the primary years and beyond, enabling the children to develop deep understanding and acquire a rich knowledge base. </w:t>
      </w:r>
      <w:r w:rsidRPr="00FC0411">
        <w:rPr>
          <w:rFonts w:ascii="SassoonCRInfant" w:hAnsi="SassoonCRInfant"/>
        </w:rPr>
        <w:t>We aim to deliver an inspiring and engaging mathematics curriculum, enabling the children to be numerate, creative, independent, inquisitive, and confident</w:t>
      </w:r>
      <w:r w:rsidR="00BD5F52">
        <w:rPr>
          <w:rFonts w:ascii="SassoonCRInfant" w:hAnsi="SassoonCRInfant"/>
        </w:rPr>
        <w:t xml:space="preserve"> learners</w:t>
      </w:r>
      <w:r w:rsidRPr="00FC0411">
        <w:rPr>
          <w:rFonts w:ascii="SassoonCRInfant" w:hAnsi="SassoonCRInfant"/>
        </w:rPr>
        <w:t>.</w:t>
      </w:r>
    </w:p>
    <w:p w14:paraId="39A8BA8B" w14:textId="77777777" w:rsidR="00FC0411" w:rsidRPr="00FC0411" w:rsidRDefault="00FC0411" w:rsidP="00FC0411">
      <w:pPr>
        <w:pStyle w:val="NormalWeb"/>
        <w:shd w:val="clear" w:color="auto" w:fill="FFFFFF"/>
        <w:spacing w:before="240" w:beforeAutospacing="0" w:after="240" w:afterAutospacing="0"/>
        <w:rPr>
          <w:rFonts w:ascii="SassoonCRInfant" w:hAnsi="SassoonCRInfant" w:cs="Open Sans"/>
        </w:rPr>
      </w:pPr>
      <w:r w:rsidRPr="00FC0411">
        <w:rPr>
          <w:rFonts w:ascii="SassoonCRInfant" w:hAnsi="SassoonCRInfant" w:cs="Open Sans"/>
        </w:rPr>
        <w:t>At the heart of our curriculum is a commitment to develop resilience, responsibility, confidence and self-belief; enabling our children to become fluent in the fundamentals of mathematics as well as develop their ability to reason and solve problems. Pupils are introduced to new mathematical concepts and develop reasoning and problem-solving skills using concrete resources; pictorial representations and finally numbers and symbols. We use the CPA (Concrete, Pictorial and Abstract) approach to help pupils understand mathematics and make links in their learning, building on their existing knowledge. We place great importance on mathematical language and questioning so pupils can discuss their understanding, feel safe to make mistakes and develop their thinking.</w:t>
      </w:r>
    </w:p>
    <w:p w14:paraId="19092F67" w14:textId="5DAD790D" w:rsidR="00FC0411" w:rsidRDefault="00FC0411" w:rsidP="00FC0411">
      <w:pPr>
        <w:pStyle w:val="NormalWeb"/>
        <w:shd w:val="clear" w:color="auto" w:fill="FFFFFF"/>
        <w:spacing w:before="240" w:beforeAutospacing="0" w:after="240" w:afterAutospacing="0"/>
        <w:rPr>
          <w:rFonts w:ascii="SassoonCRInfant" w:hAnsi="SassoonCRInfant" w:cs="Open Sans"/>
        </w:rPr>
      </w:pPr>
      <w:r w:rsidRPr="00FC0411">
        <w:rPr>
          <w:rFonts w:ascii="SassoonCRInfant" w:hAnsi="SassoonCRInfant" w:cs="Open Sans"/>
        </w:rPr>
        <w:t>The principles of a Teaching for Mastery Approach are:  </w:t>
      </w:r>
    </w:p>
    <w:p w14:paraId="6309D8A3" w14:textId="571DF610" w:rsidR="00FC0411" w:rsidRDefault="00FC0411" w:rsidP="00FC0411">
      <w:pPr>
        <w:pStyle w:val="NormalWeb"/>
        <w:shd w:val="clear" w:color="auto" w:fill="FFFFFF"/>
        <w:spacing w:before="240" w:beforeAutospacing="0" w:after="240" w:afterAutospacing="0"/>
        <w:rPr>
          <w:rFonts w:ascii="SassoonCRInfant" w:hAnsi="SassoonCRInfant" w:cs="Open Sans"/>
        </w:rPr>
      </w:pPr>
      <w:r w:rsidRPr="00FC0411">
        <w:rPr>
          <w:rFonts w:ascii="SassoonCRInfant" w:hAnsi="SassoonCRInfant" w:cs="Open Sans"/>
          <w:noProof/>
        </w:rPr>
        <w:drawing>
          <wp:inline distT="0" distB="0" distL="0" distR="0" wp14:anchorId="74B7C44D" wp14:editId="4E3BED5B">
            <wp:extent cx="4422666" cy="2971800"/>
            <wp:effectExtent l="0" t="0" r="0" b="0"/>
            <wp:docPr id="1026" name="Picture 2" descr="Acquiring a deep, long-term, secure and adaptable understanding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Acquiring a deep, long-term, secure and adaptable understanding of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27934" cy="2975340"/>
                    </a:xfrm>
                    <a:prstGeom prst="rect">
                      <a:avLst/>
                    </a:prstGeom>
                    <a:noFill/>
                  </pic:spPr>
                </pic:pic>
              </a:graphicData>
            </a:graphic>
          </wp:inline>
        </w:drawing>
      </w:r>
    </w:p>
    <w:p w14:paraId="103DFCDC" w14:textId="7FF908C2" w:rsidR="00CF38B6" w:rsidRDefault="00CF38B6" w:rsidP="00FC0411">
      <w:pPr>
        <w:pStyle w:val="NormalWeb"/>
        <w:shd w:val="clear" w:color="auto" w:fill="FFFFFF"/>
        <w:spacing w:before="240" w:beforeAutospacing="0" w:after="240" w:afterAutospacing="0"/>
        <w:rPr>
          <w:rFonts w:ascii="SassoonCRInfant" w:hAnsi="SassoonCRInfant"/>
        </w:rPr>
      </w:pPr>
      <w:r w:rsidRPr="00CF38B6">
        <w:rPr>
          <w:rFonts w:ascii="SassoonCRInfant" w:hAnsi="SassoonCRInfant"/>
        </w:rPr>
        <w:t xml:space="preserve">This model shows four key aspects of effective maths learning: </w:t>
      </w:r>
      <w:r w:rsidRPr="00CF38B6">
        <w:rPr>
          <w:rStyle w:val="Strong"/>
          <w:rFonts w:ascii="SassoonCRInfant" w:hAnsi="SassoonCRInfant"/>
        </w:rPr>
        <w:t>representation &amp; structure, mathematical thinking, fluency, and variation</w:t>
      </w:r>
      <w:r w:rsidRPr="00CF38B6">
        <w:rPr>
          <w:rFonts w:ascii="SassoonCRInfant" w:hAnsi="SassoonCRInfant"/>
        </w:rPr>
        <w:t>. Together, they help pupils build deep understanding by making connections, recognising patterns, and developing efficient problem-solving skills. By linking these elements, learning becomes more coherent, and complex ideas are broken down into smaller, connected steps that are easier to grasp.</w:t>
      </w:r>
    </w:p>
    <w:p w14:paraId="3008AE66" w14:textId="48D9F65F" w:rsidR="00CF38B6" w:rsidRPr="00CF38B6" w:rsidRDefault="00CF38B6" w:rsidP="00CF38B6">
      <w:pPr>
        <w:spacing w:before="100" w:beforeAutospacing="1" w:after="100" w:afterAutospacing="1" w:line="240" w:lineRule="auto"/>
        <w:rPr>
          <w:rFonts w:ascii="SassoonCRInfant" w:eastAsia="Times New Roman" w:hAnsi="SassoonCRInfant" w:cs="Times New Roman"/>
          <w:sz w:val="24"/>
          <w:szCs w:val="24"/>
          <w:lang w:eastAsia="en-GB"/>
        </w:rPr>
      </w:pPr>
      <w:r w:rsidRPr="00CF38B6">
        <w:rPr>
          <w:rFonts w:ascii="SassoonCRInfant" w:eastAsia="Times New Roman" w:hAnsi="SassoonCRInfant" w:cs="Times New Roman"/>
          <w:sz w:val="24"/>
          <w:szCs w:val="24"/>
          <w:lang w:eastAsia="en-GB"/>
        </w:rPr>
        <w:t xml:space="preserve">Here are </w:t>
      </w:r>
      <w:r w:rsidR="00305162">
        <w:rPr>
          <w:rFonts w:ascii="SassoonCRInfant" w:eastAsia="Times New Roman" w:hAnsi="SassoonCRInfant" w:cs="Times New Roman"/>
          <w:sz w:val="24"/>
          <w:szCs w:val="24"/>
          <w:lang w:eastAsia="en-GB"/>
        </w:rPr>
        <w:t>some simple</w:t>
      </w:r>
      <w:r w:rsidRPr="00CF38B6">
        <w:rPr>
          <w:rFonts w:ascii="SassoonCRInfant" w:eastAsia="Times New Roman" w:hAnsi="SassoonCRInfant" w:cs="Times New Roman"/>
          <w:sz w:val="24"/>
          <w:szCs w:val="24"/>
          <w:lang w:eastAsia="en-GB"/>
        </w:rPr>
        <w:t xml:space="preserve"> definitions for each:</w:t>
      </w:r>
    </w:p>
    <w:p w14:paraId="144DEC22" w14:textId="458AFC2C" w:rsidR="005527A2" w:rsidRPr="00CF38B6" w:rsidRDefault="00CF38B6" w:rsidP="005527A2">
      <w:pPr>
        <w:numPr>
          <w:ilvl w:val="0"/>
          <w:numId w:val="1"/>
        </w:numPr>
        <w:spacing w:before="100" w:beforeAutospacing="1" w:after="100" w:afterAutospacing="1" w:line="240" w:lineRule="auto"/>
        <w:rPr>
          <w:rFonts w:ascii="SassoonCRInfant" w:eastAsia="Times New Roman" w:hAnsi="SassoonCRInfant" w:cs="Times New Roman"/>
          <w:sz w:val="24"/>
          <w:szCs w:val="24"/>
          <w:lang w:eastAsia="en-GB"/>
        </w:rPr>
      </w:pPr>
      <w:r w:rsidRPr="00CF38B6">
        <w:rPr>
          <w:rFonts w:ascii="SassoonCRInfant" w:eastAsia="Times New Roman" w:hAnsi="SassoonCRInfant" w:cs="Times New Roman"/>
          <w:b/>
          <w:bCs/>
          <w:sz w:val="24"/>
          <w:szCs w:val="24"/>
          <w:lang w:eastAsia="en-GB"/>
        </w:rPr>
        <w:t>Representation &amp; Structure</w:t>
      </w:r>
      <w:r w:rsidRPr="00CF38B6">
        <w:rPr>
          <w:rFonts w:ascii="SassoonCRInfant" w:eastAsia="Times New Roman" w:hAnsi="SassoonCRInfant" w:cs="Times New Roman"/>
          <w:sz w:val="24"/>
          <w:szCs w:val="24"/>
          <w:lang w:eastAsia="en-GB"/>
        </w:rPr>
        <w:t xml:space="preserve">: Using diagrams, objects, or symbols to show maths clearly and help see patterns and how ideas are organised. </w:t>
      </w:r>
    </w:p>
    <w:p w14:paraId="43663BD6" w14:textId="51B891C4" w:rsidR="005527A2" w:rsidRDefault="00CF38B6" w:rsidP="005527A2">
      <w:pPr>
        <w:numPr>
          <w:ilvl w:val="0"/>
          <w:numId w:val="1"/>
        </w:numPr>
        <w:spacing w:before="100" w:beforeAutospacing="1" w:after="100" w:afterAutospacing="1" w:line="240" w:lineRule="auto"/>
        <w:rPr>
          <w:rFonts w:ascii="SassoonCRInfant" w:eastAsia="Times New Roman" w:hAnsi="SassoonCRInfant" w:cs="Times New Roman"/>
          <w:sz w:val="24"/>
          <w:szCs w:val="24"/>
          <w:lang w:eastAsia="en-GB"/>
        </w:rPr>
      </w:pPr>
      <w:r w:rsidRPr="00CF38B6">
        <w:rPr>
          <w:rFonts w:ascii="SassoonCRInfant" w:eastAsia="Times New Roman" w:hAnsi="SassoonCRInfant" w:cs="Times New Roman"/>
          <w:b/>
          <w:bCs/>
          <w:sz w:val="24"/>
          <w:szCs w:val="24"/>
          <w:lang w:eastAsia="en-GB"/>
        </w:rPr>
        <w:lastRenderedPageBreak/>
        <w:t>Mathematical Thinking</w:t>
      </w:r>
      <w:r w:rsidRPr="00CF38B6">
        <w:rPr>
          <w:rFonts w:ascii="SassoonCRInfant" w:eastAsia="Times New Roman" w:hAnsi="SassoonCRInfant" w:cs="Times New Roman"/>
          <w:sz w:val="24"/>
          <w:szCs w:val="24"/>
          <w:lang w:eastAsia="en-GB"/>
        </w:rPr>
        <w:t>: The ability to explain, reason, and make connections between different maths ideas.</w:t>
      </w:r>
    </w:p>
    <w:p w14:paraId="30BCE598" w14:textId="18A6BE46" w:rsidR="005527A2" w:rsidRPr="00CF38B6" w:rsidRDefault="005527A2" w:rsidP="005527A2">
      <w:pPr>
        <w:spacing w:before="100" w:beforeAutospacing="1" w:after="100" w:afterAutospacing="1" w:line="240" w:lineRule="auto"/>
        <w:ind w:left="720"/>
        <w:rPr>
          <w:rFonts w:ascii="SassoonCRInfant" w:eastAsia="Times New Roman" w:hAnsi="SassoonCRInfant" w:cs="Times New Roman"/>
          <w:sz w:val="24"/>
          <w:szCs w:val="24"/>
          <w:lang w:eastAsia="en-GB"/>
        </w:rPr>
      </w:pPr>
      <w:r w:rsidRPr="005527A2">
        <w:rPr>
          <w:rFonts w:ascii="SassoonCRInfant" w:eastAsia="Times New Roman" w:hAnsi="SassoonCRInfant" w:cs="Times New Roman"/>
          <w:noProof/>
          <w:sz w:val="24"/>
          <w:szCs w:val="24"/>
          <w:lang w:eastAsia="en-GB"/>
        </w:rPr>
        <w:drawing>
          <wp:inline distT="0" distB="0" distL="0" distR="0" wp14:anchorId="78041060" wp14:editId="6C5B86D2">
            <wp:extent cx="1789854" cy="853440"/>
            <wp:effectExtent l="0" t="0" r="127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01360" cy="858926"/>
                    </a:xfrm>
                    <a:prstGeom prst="rect">
                      <a:avLst/>
                    </a:prstGeom>
                  </pic:spPr>
                </pic:pic>
              </a:graphicData>
            </a:graphic>
          </wp:inline>
        </w:drawing>
      </w:r>
      <w:r>
        <w:rPr>
          <w:rFonts w:ascii="SassoonCRInfant" w:eastAsia="Times New Roman" w:hAnsi="SassoonCRInfant" w:cs="Times New Roman"/>
          <w:sz w:val="24"/>
          <w:szCs w:val="24"/>
          <w:lang w:eastAsia="en-GB"/>
        </w:rPr>
        <w:t xml:space="preserve">  </w:t>
      </w:r>
      <w:r w:rsidRPr="005527A2">
        <w:rPr>
          <w:rFonts w:ascii="SassoonCRInfant" w:eastAsia="Times New Roman" w:hAnsi="SassoonCRInfant" w:cs="Times New Roman"/>
          <w:noProof/>
          <w:sz w:val="24"/>
          <w:szCs w:val="24"/>
          <w:lang w:eastAsia="en-GB"/>
        </w:rPr>
        <w:drawing>
          <wp:inline distT="0" distB="0" distL="0" distR="0" wp14:anchorId="3711A924" wp14:editId="571CD7DD">
            <wp:extent cx="1843405" cy="832237"/>
            <wp:effectExtent l="0" t="0" r="444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73554" cy="845848"/>
                    </a:xfrm>
                    <a:prstGeom prst="rect">
                      <a:avLst/>
                    </a:prstGeom>
                  </pic:spPr>
                </pic:pic>
              </a:graphicData>
            </a:graphic>
          </wp:inline>
        </w:drawing>
      </w:r>
      <w:r w:rsidRPr="005527A2">
        <w:rPr>
          <w:noProof/>
        </w:rPr>
        <w:t xml:space="preserve"> </w:t>
      </w:r>
      <w:r w:rsidRPr="005527A2">
        <w:rPr>
          <w:rFonts w:ascii="SassoonCRInfant" w:eastAsia="Times New Roman" w:hAnsi="SassoonCRInfant" w:cs="Times New Roman"/>
          <w:noProof/>
          <w:sz w:val="24"/>
          <w:szCs w:val="24"/>
          <w:lang w:eastAsia="en-GB"/>
        </w:rPr>
        <w:drawing>
          <wp:inline distT="0" distB="0" distL="0" distR="0" wp14:anchorId="5D15D83D" wp14:editId="162A2906">
            <wp:extent cx="1830677" cy="88391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79971" cy="907720"/>
                    </a:xfrm>
                    <a:prstGeom prst="rect">
                      <a:avLst/>
                    </a:prstGeom>
                  </pic:spPr>
                </pic:pic>
              </a:graphicData>
            </a:graphic>
          </wp:inline>
        </w:drawing>
      </w:r>
    </w:p>
    <w:p w14:paraId="613BBCFE" w14:textId="067BBDD8" w:rsidR="00305162" w:rsidRDefault="00BD5F52" w:rsidP="005C7380">
      <w:pPr>
        <w:numPr>
          <w:ilvl w:val="0"/>
          <w:numId w:val="1"/>
        </w:numPr>
        <w:spacing w:before="100" w:beforeAutospacing="1" w:after="100" w:afterAutospacing="1" w:line="240" w:lineRule="auto"/>
        <w:rPr>
          <w:rFonts w:ascii="SassoonCRInfant" w:eastAsia="Times New Roman" w:hAnsi="SassoonCRInfant" w:cs="Times New Roman"/>
          <w:sz w:val="24"/>
          <w:szCs w:val="24"/>
          <w:lang w:eastAsia="en-GB"/>
        </w:rPr>
      </w:pPr>
      <w:r w:rsidRPr="00BD5F52">
        <w:rPr>
          <w:rFonts w:ascii="SassoonCRInfant" w:eastAsia="Times New Roman" w:hAnsi="SassoonCRInfant" w:cs="Times New Roman"/>
          <w:noProof/>
          <w:sz w:val="24"/>
          <w:szCs w:val="24"/>
          <w:lang w:eastAsia="en-GB"/>
        </w:rPr>
        <mc:AlternateContent>
          <mc:Choice Requires="wps">
            <w:drawing>
              <wp:anchor distT="45720" distB="45720" distL="114300" distR="114300" simplePos="0" relativeHeight="251659264" behindDoc="1" locked="0" layoutInCell="1" allowOverlap="1" wp14:anchorId="7B5A90F0" wp14:editId="17E0E4F5">
                <wp:simplePos x="0" y="0"/>
                <wp:positionH relativeFrom="column">
                  <wp:posOffset>3343275</wp:posOffset>
                </wp:positionH>
                <wp:positionV relativeFrom="paragraph">
                  <wp:posOffset>449579</wp:posOffset>
                </wp:positionV>
                <wp:extent cx="2360930" cy="98107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81075"/>
                        </a:xfrm>
                        <a:prstGeom prst="rect">
                          <a:avLst/>
                        </a:prstGeom>
                        <a:solidFill>
                          <a:srgbClr val="FFFFFF"/>
                        </a:solidFill>
                        <a:ln w="9525">
                          <a:noFill/>
                          <a:miter lim="800000"/>
                          <a:headEnd/>
                          <a:tailEnd/>
                        </a:ln>
                      </wps:spPr>
                      <wps:txbx>
                        <w:txbxContent>
                          <w:p w14:paraId="727B3716" w14:textId="3391CC87" w:rsidR="00BD5F52" w:rsidRDefault="00BD5F52">
                            <w:r w:rsidRPr="00305162">
                              <w:rPr>
                                <w:rFonts w:ascii="SassoonCRInfant" w:eastAsia="Times New Roman" w:hAnsi="SassoonCRInfant" w:cs="Times New Roman"/>
                                <w:noProof/>
                                <w:sz w:val="24"/>
                                <w:szCs w:val="24"/>
                                <w:lang w:eastAsia="en-GB"/>
                              </w:rPr>
                              <w:drawing>
                                <wp:inline distT="0" distB="0" distL="0" distR="0" wp14:anchorId="7B603154" wp14:editId="34515F00">
                                  <wp:extent cx="1695702" cy="855408"/>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22162" cy="86875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7B5A90F0" id="_x0000_t202" coordsize="21600,21600" o:spt="202" path="m,l,21600r21600,l21600,xe">
                <v:stroke joinstyle="miter"/>
                <v:path gradientshapeok="t" o:connecttype="rect"/>
              </v:shapetype>
              <v:shape id="Text Box 2" o:spid="_x0000_s1026" type="#_x0000_t202" style="position:absolute;left:0;text-align:left;margin-left:263.25pt;margin-top:35.4pt;width:185.9pt;height:77.25pt;z-index:-25165721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" stroked="f">
                <v:textbox>
                  <w:txbxContent>
                    <w:p w14:paraId="727B3716" w14:textId="3391CC87" w:rsidR="00BD5F52" w:rsidRDefault="00BD5F52">
                      <w:r w:rsidRPr="00305162">
                        <w:rPr>
                          <w:rFonts w:ascii="SassoonCRInfant" w:eastAsia="Times New Roman" w:hAnsi="SassoonCRInfant" w:cs="Times New Roman"/>
                          <w:sz w:val="24"/>
                          <w:szCs w:val="24"/>
                          <w:lang w:eastAsia="en-GB"/>
                        </w:rPr>
                        <w:drawing>
                          <wp:inline distT="0" distB="0" distL="0" distR="0" wp14:anchorId="7B603154" wp14:editId="34515F00">
                            <wp:extent cx="1695702" cy="855408"/>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22162" cy="868756"/>
                                    </a:xfrm>
                                    <a:prstGeom prst="rect">
                                      <a:avLst/>
                                    </a:prstGeom>
                                  </pic:spPr>
                                </pic:pic>
                              </a:graphicData>
                            </a:graphic>
                          </wp:inline>
                        </w:drawing>
                      </w:r>
                    </w:p>
                  </w:txbxContent>
                </v:textbox>
              </v:shape>
            </w:pict>
          </mc:Fallback>
        </mc:AlternateContent>
      </w:r>
      <w:r w:rsidR="00CF38B6" w:rsidRPr="00CF38B6">
        <w:rPr>
          <w:rFonts w:ascii="SassoonCRInfant" w:eastAsia="Times New Roman" w:hAnsi="SassoonCRInfant" w:cs="Times New Roman"/>
          <w:b/>
          <w:bCs/>
          <w:sz w:val="24"/>
          <w:szCs w:val="24"/>
          <w:lang w:eastAsia="en-GB"/>
        </w:rPr>
        <w:t>Fluency</w:t>
      </w:r>
      <w:r w:rsidR="00CF38B6" w:rsidRPr="00CF38B6">
        <w:rPr>
          <w:rFonts w:ascii="SassoonCRInfant" w:eastAsia="Times New Roman" w:hAnsi="SassoonCRInfant" w:cs="Times New Roman"/>
          <w:sz w:val="24"/>
          <w:szCs w:val="24"/>
          <w:lang w:eastAsia="en-GB"/>
        </w:rPr>
        <w:t>: Being confident and accurate with basic skills and facts, and able to use them quickly.</w:t>
      </w:r>
      <w:r w:rsidR="00305162" w:rsidRPr="00305162">
        <w:rPr>
          <w:rFonts w:ascii="SassoonCRInfant" w:eastAsia="Times New Roman" w:hAnsi="SassoonCRInfant" w:cs="Times New Roman"/>
          <w:sz w:val="24"/>
          <w:szCs w:val="24"/>
          <w:lang w:eastAsia="en-GB"/>
        </w:rPr>
        <w:t xml:space="preserve"> </w:t>
      </w:r>
      <w:r w:rsidR="00305162">
        <w:rPr>
          <w:rFonts w:ascii="SassoonCRInfant" w:eastAsia="Times New Roman" w:hAnsi="SassoonCRInfant" w:cs="Times New Roman"/>
          <w:sz w:val="24"/>
          <w:szCs w:val="24"/>
          <w:lang w:eastAsia="en-GB"/>
        </w:rPr>
        <w:t xml:space="preserve">Examples include a quick recall of number bonds, </w:t>
      </w:r>
      <w:proofErr w:type="gramStart"/>
      <w:r w:rsidR="00305162">
        <w:rPr>
          <w:rFonts w:ascii="SassoonCRInfant" w:eastAsia="Times New Roman" w:hAnsi="SassoonCRInfant" w:cs="Times New Roman"/>
          <w:sz w:val="24"/>
          <w:szCs w:val="24"/>
          <w:lang w:eastAsia="en-GB"/>
        </w:rPr>
        <w:t>times</w:t>
      </w:r>
      <w:proofErr w:type="gramEnd"/>
      <w:r w:rsidR="00305162">
        <w:rPr>
          <w:rFonts w:ascii="SassoonCRInfant" w:eastAsia="Times New Roman" w:hAnsi="SassoonCRInfant" w:cs="Times New Roman"/>
          <w:sz w:val="24"/>
          <w:szCs w:val="24"/>
          <w:lang w:eastAsia="en-GB"/>
        </w:rPr>
        <w:t xml:space="preserve"> tables and related facts.</w:t>
      </w:r>
    </w:p>
    <w:p w14:paraId="33F090FD" w14:textId="30B643AA" w:rsidR="00305162" w:rsidRPr="00CF38B6" w:rsidRDefault="00305162" w:rsidP="00305162">
      <w:pPr>
        <w:spacing w:before="100" w:beforeAutospacing="1" w:after="100" w:afterAutospacing="1" w:line="240" w:lineRule="auto"/>
        <w:ind w:left="720"/>
        <w:rPr>
          <w:rFonts w:ascii="SassoonCRInfant" w:eastAsia="Times New Roman" w:hAnsi="SassoonCRInfant" w:cs="Times New Roman"/>
          <w:sz w:val="24"/>
          <w:szCs w:val="24"/>
          <w:lang w:eastAsia="en-GB"/>
        </w:rPr>
      </w:pPr>
      <w:r w:rsidRPr="00305162">
        <w:rPr>
          <w:rFonts w:ascii="SassoonCRInfant" w:eastAsia="Times New Roman" w:hAnsi="SassoonCRInfant" w:cs="Times New Roman"/>
          <w:noProof/>
          <w:sz w:val="24"/>
          <w:szCs w:val="24"/>
          <w:lang w:eastAsia="en-GB"/>
        </w:rPr>
        <w:drawing>
          <wp:inline distT="0" distB="0" distL="0" distR="0" wp14:anchorId="43FF324A" wp14:editId="15243330">
            <wp:extent cx="1231719" cy="177165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42942" cy="1787793"/>
                    </a:xfrm>
                    <a:prstGeom prst="rect">
                      <a:avLst/>
                    </a:prstGeom>
                  </pic:spPr>
                </pic:pic>
              </a:graphicData>
            </a:graphic>
          </wp:inline>
        </w:drawing>
      </w:r>
      <w:r>
        <w:rPr>
          <w:rFonts w:ascii="SassoonCRInfant" w:eastAsia="Times New Roman" w:hAnsi="SassoonCRInfant" w:cs="Times New Roman"/>
          <w:sz w:val="24"/>
          <w:szCs w:val="24"/>
          <w:lang w:eastAsia="en-GB"/>
        </w:rPr>
        <w:t xml:space="preserve">  </w:t>
      </w:r>
      <w:r w:rsidRPr="00305162">
        <w:rPr>
          <w:rFonts w:ascii="SassoonCRInfant" w:eastAsia="Times New Roman" w:hAnsi="SassoonCRInfant" w:cs="Times New Roman"/>
          <w:noProof/>
          <w:sz w:val="24"/>
          <w:szCs w:val="24"/>
          <w:lang w:eastAsia="en-GB"/>
        </w:rPr>
        <w:drawing>
          <wp:inline distT="0" distB="0" distL="0" distR="0" wp14:anchorId="3161F10B" wp14:editId="4D2F65BB">
            <wp:extent cx="1508729" cy="18002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23642" cy="1818019"/>
                    </a:xfrm>
                    <a:prstGeom prst="rect">
                      <a:avLst/>
                    </a:prstGeom>
                  </pic:spPr>
                </pic:pic>
              </a:graphicData>
            </a:graphic>
          </wp:inline>
        </w:drawing>
      </w:r>
      <w:r>
        <w:rPr>
          <w:rFonts w:ascii="SassoonCRInfant" w:eastAsia="Times New Roman" w:hAnsi="SassoonCRInfant" w:cs="Times New Roman"/>
          <w:sz w:val="24"/>
          <w:szCs w:val="24"/>
          <w:lang w:eastAsia="en-GB"/>
        </w:rPr>
        <w:t xml:space="preserve"> </w:t>
      </w:r>
      <w:r w:rsidR="00BD5F52" w:rsidRPr="00305162">
        <w:rPr>
          <w:rFonts w:ascii="SassoonCRInfant" w:eastAsia="Times New Roman" w:hAnsi="SassoonCRInfant" w:cs="Times New Roman"/>
          <w:noProof/>
          <w:sz w:val="24"/>
          <w:szCs w:val="24"/>
          <w:lang w:eastAsia="en-GB"/>
        </w:rPr>
        <w:drawing>
          <wp:anchor distT="0" distB="0" distL="114300" distR="114300" simplePos="0" relativeHeight="251660288" behindDoc="1" locked="0" layoutInCell="1" allowOverlap="1" wp14:anchorId="32C722D6" wp14:editId="0BABC54A">
            <wp:simplePos x="0" y="0"/>
            <wp:positionH relativeFrom="column">
              <wp:posOffset>3343275</wp:posOffset>
            </wp:positionH>
            <wp:positionV relativeFrom="paragraph">
              <wp:posOffset>944880</wp:posOffset>
            </wp:positionV>
            <wp:extent cx="1695450" cy="855345"/>
            <wp:effectExtent l="0" t="0" r="0" b="1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5450" cy="855345"/>
                    </a:xfrm>
                    <a:prstGeom prst="rect">
                      <a:avLst/>
                    </a:prstGeom>
                  </pic:spPr>
                </pic:pic>
              </a:graphicData>
            </a:graphic>
          </wp:anchor>
        </w:drawing>
      </w:r>
      <w:r w:rsidRPr="00305162">
        <w:rPr>
          <w:rFonts w:ascii="SassoonCRInfant" w:eastAsia="Times New Roman" w:hAnsi="SassoonCRInfant" w:cs="Times New Roman"/>
          <w:noProof/>
          <w:sz w:val="24"/>
          <w:szCs w:val="24"/>
          <w:lang w:eastAsia="en-GB"/>
        </w:rPr>
        <w:drawing>
          <wp:inline distT="0" distB="0" distL="0" distR="0" wp14:anchorId="543F1DF8" wp14:editId="36292EB7">
            <wp:extent cx="1797026" cy="871537"/>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97026" cy="871537"/>
                    </a:xfrm>
                    <a:prstGeom prst="rect">
                      <a:avLst/>
                    </a:prstGeom>
                  </pic:spPr>
                </pic:pic>
              </a:graphicData>
            </a:graphic>
          </wp:inline>
        </w:drawing>
      </w:r>
    </w:p>
    <w:p w14:paraId="0A3D641D" w14:textId="24FBDC0F" w:rsidR="00CF38B6" w:rsidRDefault="00CF38B6" w:rsidP="00CF38B6">
      <w:pPr>
        <w:numPr>
          <w:ilvl w:val="0"/>
          <w:numId w:val="1"/>
        </w:numPr>
        <w:spacing w:before="100" w:beforeAutospacing="1" w:after="100" w:afterAutospacing="1" w:line="240" w:lineRule="auto"/>
        <w:rPr>
          <w:rFonts w:ascii="SassoonCRInfant" w:eastAsia="Times New Roman" w:hAnsi="SassoonCRInfant" w:cs="Times New Roman"/>
          <w:sz w:val="24"/>
          <w:szCs w:val="24"/>
          <w:lang w:eastAsia="en-GB"/>
        </w:rPr>
      </w:pPr>
      <w:r w:rsidRPr="00CF38B6">
        <w:rPr>
          <w:rFonts w:ascii="SassoonCRInfant" w:eastAsia="Times New Roman" w:hAnsi="SassoonCRInfant" w:cs="Times New Roman"/>
          <w:b/>
          <w:bCs/>
          <w:sz w:val="24"/>
          <w:szCs w:val="24"/>
          <w:lang w:eastAsia="en-GB"/>
        </w:rPr>
        <w:t>Variation</w:t>
      </w:r>
      <w:r w:rsidRPr="00CF38B6">
        <w:rPr>
          <w:rFonts w:ascii="SassoonCRInfant" w:eastAsia="Times New Roman" w:hAnsi="SassoonCRInfant" w:cs="Times New Roman"/>
          <w:sz w:val="24"/>
          <w:szCs w:val="24"/>
          <w:lang w:eastAsia="en-GB"/>
        </w:rPr>
        <w:t>: Learning a concept by seeing it in different ways and examples, helping to deepen understanding.</w:t>
      </w:r>
    </w:p>
    <w:p w14:paraId="3D2F27D1" w14:textId="6678C623" w:rsidR="005527A2" w:rsidRPr="005527A2" w:rsidRDefault="00305162" w:rsidP="005527A2">
      <w:pPr>
        <w:spacing w:before="100" w:beforeAutospacing="1" w:after="100" w:afterAutospacing="1" w:line="240" w:lineRule="auto"/>
        <w:jc w:val="center"/>
        <w:rPr>
          <w:rFonts w:ascii="SassoonCRInfant" w:eastAsia="Times New Roman" w:hAnsi="SassoonCRInfant" w:cs="Times New Roman"/>
          <w:sz w:val="24"/>
          <w:szCs w:val="24"/>
          <w:lang w:eastAsia="en-GB"/>
        </w:rPr>
      </w:pPr>
      <w:r w:rsidRPr="00305162">
        <w:rPr>
          <w:rFonts w:ascii="SassoonCRInfant" w:eastAsia="Times New Roman" w:hAnsi="SassoonCRInfant" w:cs="Times New Roman"/>
          <w:noProof/>
          <w:sz w:val="24"/>
          <w:szCs w:val="24"/>
          <w:lang w:eastAsia="en-GB"/>
        </w:rPr>
        <w:drawing>
          <wp:inline distT="0" distB="0" distL="0" distR="0" wp14:anchorId="2D3722B9" wp14:editId="24C8597F">
            <wp:extent cx="3274514" cy="1851660"/>
            <wp:effectExtent l="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6"/>
                    <a:stretch>
                      <a:fillRect/>
                    </a:stretch>
                  </pic:blipFill>
                  <pic:spPr>
                    <a:xfrm>
                      <a:off x="0" y="0"/>
                      <a:ext cx="3281387" cy="1855546"/>
                    </a:xfrm>
                    <a:prstGeom prst="rect">
                      <a:avLst/>
                    </a:prstGeom>
                  </pic:spPr>
                </pic:pic>
              </a:graphicData>
            </a:graphic>
          </wp:inline>
        </w:drawing>
      </w:r>
    </w:p>
    <w:p w14:paraId="2CA3576D" w14:textId="2EC5A275" w:rsidR="00C33793" w:rsidRDefault="00CF38B6">
      <w:pPr>
        <w:rPr>
          <w:rFonts w:ascii="SassoonCRInfant" w:hAnsi="SassoonCRInfant"/>
          <w:b/>
          <w:bCs/>
          <w:sz w:val="28"/>
          <w:szCs w:val="28"/>
          <w:u w:val="single"/>
        </w:rPr>
      </w:pPr>
      <w:r w:rsidRPr="00CF38B6">
        <w:rPr>
          <w:rFonts w:ascii="SassoonCRInfant" w:hAnsi="SassoonCRInfant"/>
          <w:b/>
          <w:bCs/>
          <w:sz w:val="28"/>
          <w:szCs w:val="28"/>
          <w:u w:val="single"/>
        </w:rPr>
        <w:t xml:space="preserve">Curriculum Implementation at </w:t>
      </w:r>
      <w:r w:rsidR="007E44DF">
        <w:rPr>
          <w:rFonts w:ascii="SassoonCRInfant" w:hAnsi="SassoonCRInfant"/>
          <w:b/>
          <w:bCs/>
          <w:sz w:val="28"/>
          <w:szCs w:val="28"/>
          <w:u w:val="single"/>
        </w:rPr>
        <w:t>Yatton Schools</w:t>
      </w:r>
    </w:p>
    <w:p w14:paraId="698173AA" w14:textId="7730D0BE" w:rsidR="005527A2" w:rsidRDefault="005527A2">
      <w:pPr>
        <w:rPr>
          <w:rFonts w:ascii="SassoonCRInfant" w:hAnsi="SassoonCRInfant"/>
        </w:rPr>
      </w:pPr>
      <w:r w:rsidRPr="005527A2">
        <w:rPr>
          <w:rFonts w:ascii="SassoonCRInfant" w:hAnsi="SassoonCRInfant"/>
        </w:rPr>
        <w:t xml:space="preserve">Alongside developing children’s fluency in arithmetic skills, </w:t>
      </w:r>
      <w:r>
        <w:rPr>
          <w:rFonts w:ascii="SassoonCRInfant" w:hAnsi="SassoonCRInfant"/>
        </w:rPr>
        <w:t xml:space="preserve">a key part of every lesson is for </w:t>
      </w:r>
      <w:r w:rsidRPr="005527A2">
        <w:rPr>
          <w:rFonts w:ascii="SassoonCRInfant" w:hAnsi="SassoonCRInfant"/>
        </w:rPr>
        <w:t xml:space="preserve">children </w:t>
      </w:r>
      <w:r>
        <w:rPr>
          <w:rFonts w:ascii="SassoonCRInfant" w:hAnsi="SassoonCRInfant"/>
        </w:rPr>
        <w:t>to have opportunities</w:t>
      </w:r>
      <w:r w:rsidRPr="005527A2">
        <w:rPr>
          <w:rFonts w:ascii="SassoonCRInfant" w:hAnsi="SassoonCRInfant"/>
        </w:rPr>
        <w:t xml:space="preserve"> to reason mathematically. At </w:t>
      </w:r>
      <w:r w:rsidR="007E44DF">
        <w:rPr>
          <w:rFonts w:ascii="SassoonCRInfant" w:hAnsi="SassoonCRInfant"/>
        </w:rPr>
        <w:t>Yatton Schools</w:t>
      </w:r>
      <w:r w:rsidRPr="005527A2">
        <w:rPr>
          <w:rFonts w:ascii="SassoonCRInfant" w:hAnsi="SassoonCRInfant"/>
        </w:rPr>
        <w:t>, we provide opportunities for children to apply their skills and understanding to everyday</w:t>
      </w:r>
      <w:r w:rsidR="007844E1">
        <w:rPr>
          <w:rFonts w:ascii="SassoonCRInfant" w:hAnsi="SassoonCRInfant"/>
        </w:rPr>
        <w:t>, ‘real’</w:t>
      </w:r>
      <w:r w:rsidRPr="005527A2">
        <w:rPr>
          <w:rFonts w:ascii="SassoonCRInfant" w:hAnsi="SassoonCRInfant"/>
        </w:rPr>
        <w:t xml:space="preserve"> contexts </w:t>
      </w:r>
      <w:r w:rsidR="007844E1">
        <w:rPr>
          <w:rFonts w:ascii="SassoonCRInfant" w:hAnsi="SassoonCRInfant"/>
        </w:rPr>
        <w:t>where possible within lessons</w:t>
      </w:r>
      <w:r w:rsidRPr="005527A2">
        <w:rPr>
          <w:rFonts w:ascii="SassoonCRInfant" w:hAnsi="SassoonCRInfant"/>
        </w:rPr>
        <w:t>. Children are encouraged to enquire and explore their understanding through investigations and open-ended problems. We encourage our children to talk mathematically and they are always asked to explain their answer. This mastery approach to the National Curriculum for maths ensures the children spend a sufficient length of time on each unit so that they are secure in using and applying their new skills before moving on to tackle new concepts. Mastery of mathematics is not a fixed state but a continuum.</w:t>
      </w:r>
    </w:p>
    <w:p w14:paraId="5CF1EB49" w14:textId="6D81A486" w:rsidR="00CD01DD" w:rsidRDefault="00CD01DD">
      <w:pPr>
        <w:rPr>
          <w:rFonts w:ascii="SassoonCRInfant" w:hAnsi="SassoonCRInfant"/>
          <w:b/>
          <w:bCs/>
          <w:sz w:val="28"/>
          <w:szCs w:val="28"/>
          <w:u w:val="single"/>
        </w:rPr>
      </w:pPr>
      <w:r>
        <w:rPr>
          <w:rFonts w:ascii="SassoonCRInfant" w:hAnsi="SassoonCRInfant"/>
          <w:b/>
          <w:bCs/>
          <w:sz w:val="28"/>
          <w:szCs w:val="28"/>
          <w:u w:val="single"/>
        </w:rPr>
        <w:t xml:space="preserve">Key features of a Maths lesson at </w:t>
      </w:r>
      <w:r w:rsidR="007E44DF">
        <w:rPr>
          <w:rFonts w:ascii="SassoonCRInfant" w:hAnsi="SassoonCRInfant"/>
          <w:b/>
          <w:bCs/>
          <w:sz w:val="28"/>
          <w:szCs w:val="28"/>
          <w:u w:val="single"/>
        </w:rPr>
        <w:t>Yatton Schools</w:t>
      </w:r>
    </w:p>
    <w:p w14:paraId="6929F785" w14:textId="7E9BAFB2" w:rsidR="00F3404B" w:rsidRDefault="00983D77" w:rsidP="00F3404B">
      <w:pPr>
        <w:pStyle w:val="ListParagraph"/>
        <w:numPr>
          <w:ilvl w:val="0"/>
          <w:numId w:val="2"/>
        </w:numPr>
        <w:rPr>
          <w:rFonts w:ascii="SassoonCRInfant" w:hAnsi="SassoonCRInfant"/>
          <w:sz w:val="24"/>
          <w:szCs w:val="24"/>
        </w:rPr>
      </w:pPr>
      <w:r>
        <w:rPr>
          <w:rFonts w:ascii="SassoonCRInfant" w:hAnsi="SassoonCRInfant"/>
          <w:sz w:val="24"/>
          <w:szCs w:val="24"/>
        </w:rPr>
        <w:t xml:space="preserve">A daily maths lesson of 45-60 minutes is taught in Years 1 to 6 and follows the small step </w:t>
      </w:r>
      <w:r w:rsidRPr="00F3404B">
        <w:rPr>
          <w:rFonts w:ascii="SassoonCRInfant" w:hAnsi="SassoonCRInfant"/>
          <w:sz w:val="24"/>
          <w:szCs w:val="24"/>
        </w:rPr>
        <w:t>structure of the White Rose Maths scheme</w:t>
      </w:r>
      <w:r w:rsidR="002E3878">
        <w:rPr>
          <w:rFonts w:ascii="SassoonCRInfant" w:hAnsi="SassoonCRInfant"/>
          <w:sz w:val="24"/>
          <w:szCs w:val="24"/>
        </w:rPr>
        <w:t>, where understanding of key concepts is buil</w:t>
      </w:r>
      <w:r w:rsidR="007552C2">
        <w:rPr>
          <w:rFonts w:ascii="SassoonCRInfant" w:hAnsi="SassoonCRInfant"/>
          <w:sz w:val="24"/>
          <w:szCs w:val="24"/>
        </w:rPr>
        <w:t>t</w:t>
      </w:r>
      <w:r w:rsidR="002E3878">
        <w:rPr>
          <w:rFonts w:ascii="SassoonCRInfant" w:hAnsi="SassoonCRInfant"/>
          <w:sz w:val="24"/>
          <w:szCs w:val="24"/>
        </w:rPr>
        <w:t xml:space="preserve"> on throughout a unit of learning.</w:t>
      </w:r>
    </w:p>
    <w:p w14:paraId="6429B3E2" w14:textId="3E449C38" w:rsidR="00F3404B" w:rsidRPr="00F3404B" w:rsidRDefault="00F3404B" w:rsidP="00F3404B">
      <w:pPr>
        <w:pStyle w:val="ListParagraph"/>
        <w:numPr>
          <w:ilvl w:val="0"/>
          <w:numId w:val="2"/>
        </w:numPr>
        <w:rPr>
          <w:rFonts w:ascii="SassoonCRInfant" w:hAnsi="SassoonCRInfant"/>
          <w:sz w:val="24"/>
          <w:szCs w:val="24"/>
        </w:rPr>
      </w:pPr>
      <w:r w:rsidRPr="00F3404B">
        <w:rPr>
          <w:rFonts w:ascii="SassoonCRInfant" w:eastAsia="Times New Roman" w:hAnsi="SassoonCRInfant" w:cs="Open Sans"/>
          <w:sz w:val="24"/>
          <w:szCs w:val="24"/>
          <w:lang w:eastAsia="en-GB"/>
        </w:rPr>
        <w:t xml:space="preserve">In EYFS pupils experience daily mathematics learning through whole class teacher input; teacher directed tasks and child-initiated play. </w:t>
      </w:r>
      <w:proofErr w:type="gramStart"/>
      <w:r w:rsidRPr="00F3404B">
        <w:rPr>
          <w:rFonts w:ascii="SassoonCRInfant" w:eastAsia="Times New Roman" w:hAnsi="SassoonCRInfant" w:cs="Open Sans"/>
          <w:sz w:val="24"/>
          <w:szCs w:val="24"/>
          <w:lang w:eastAsia="en-GB"/>
        </w:rPr>
        <w:t>Opportunities for mathematics is</w:t>
      </w:r>
      <w:proofErr w:type="gramEnd"/>
      <w:r w:rsidRPr="00F3404B">
        <w:rPr>
          <w:rFonts w:ascii="SassoonCRInfant" w:eastAsia="Times New Roman" w:hAnsi="SassoonCRInfant" w:cs="Open Sans"/>
          <w:sz w:val="24"/>
          <w:szCs w:val="24"/>
          <w:lang w:eastAsia="en-GB"/>
        </w:rPr>
        <w:t xml:space="preserve"> developed through daily routines and all areas of learning.</w:t>
      </w:r>
    </w:p>
    <w:p w14:paraId="13B51EDF" w14:textId="41344C59" w:rsidR="00983D77" w:rsidRDefault="00983D77" w:rsidP="00983D77">
      <w:pPr>
        <w:pStyle w:val="ListParagraph"/>
        <w:numPr>
          <w:ilvl w:val="0"/>
          <w:numId w:val="2"/>
        </w:numPr>
        <w:rPr>
          <w:rFonts w:ascii="SassoonCRInfant" w:hAnsi="SassoonCRInfant"/>
          <w:sz w:val="24"/>
          <w:szCs w:val="24"/>
        </w:rPr>
      </w:pPr>
      <w:r w:rsidRPr="009D3EC8">
        <w:rPr>
          <w:rFonts w:ascii="SassoonCRInfant" w:hAnsi="SassoonCRInfant"/>
          <w:sz w:val="24"/>
          <w:szCs w:val="24"/>
        </w:rPr>
        <w:lastRenderedPageBreak/>
        <w:t xml:space="preserve">KS2 classes follow a Systematic Approach to learning </w:t>
      </w:r>
      <w:proofErr w:type="gramStart"/>
      <w:r w:rsidRPr="009D3EC8">
        <w:rPr>
          <w:rFonts w:ascii="SassoonCRInfant" w:hAnsi="SassoonCRInfant"/>
          <w:sz w:val="24"/>
          <w:szCs w:val="24"/>
        </w:rPr>
        <w:t>times</w:t>
      </w:r>
      <w:proofErr w:type="gramEnd"/>
      <w:r w:rsidRPr="009D3EC8">
        <w:rPr>
          <w:rFonts w:ascii="SassoonCRInfant" w:hAnsi="SassoonCRInfant"/>
          <w:sz w:val="24"/>
          <w:szCs w:val="24"/>
        </w:rPr>
        <w:t xml:space="preserve"> tables and these are practised daily.</w:t>
      </w:r>
    </w:p>
    <w:p w14:paraId="10E2348C" w14:textId="693EE5D2" w:rsidR="009D3EC8" w:rsidRPr="00BF39FA" w:rsidRDefault="007C7D04" w:rsidP="009D3EC8">
      <w:pPr>
        <w:pStyle w:val="ListParagraph"/>
        <w:numPr>
          <w:ilvl w:val="0"/>
          <w:numId w:val="2"/>
        </w:numPr>
        <w:rPr>
          <w:rFonts w:ascii="SassoonCRInfant" w:hAnsi="SassoonCRInfant"/>
          <w:sz w:val="24"/>
          <w:szCs w:val="24"/>
        </w:rPr>
      </w:pPr>
      <w:r>
        <w:rPr>
          <w:rFonts w:ascii="SassoonCRInfant" w:hAnsi="SassoonCRInfant"/>
          <w:sz w:val="24"/>
          <w:szCs w:val="24"/>
        </w:rPr>
        <w:t xml:space="preserve">Children are encouraged to use </w:t>
      </w:r>
      <w:r w:rsidR="009D3EC8" w:rsidRPr="009D3EC8">
        <w:rPr>
          <w:rFonts w:ascii="SassoonCRInfant" w:hAnsi="SassoonCRInfant" w:cs="Open Sans"/>
          <w:sz w:val="24"/>
          <w:szCs w:val="24"/>
          <w:shd w:val="clear" w:color="auto" w:fill="FFFFFF"/>
        </w:rPr>
        <w:t xml:space="preserve">Times Table Rock Stars </w:t>
      </w:r>
      <w:r>
        <w:rPr>
          <w:rFonts w:ascii="SassoonCRInfant" w:hAnsi="SassoonCRInfant" w:cs="Open Sans"/>
          <w:sz w:val="24"/>
          <w:szCs w:val="24"/>
          <w:shd w:val="clear" w:color="auto" w:fill="FFFFFF"/>
        </w:rPr>
        <w:t xml:space="preserve">(Year </w:t>
      </w:r>
      <w:r w:rsidR="00B627A5">
        <w:rPr>
          <w:rFonts w:ascii="SassoonCRInfant" w:hAnsi="SassoonCRInfant" w:cs="Open Sans"/>
          <w:sz w:val="24"/>
          <w:szCs w:val="24"/>
          <w:shd w:val="clear" w:color="auto" w:fill="FFFFFF"/>
        </w:rPr>
        <w:t>3</w:t>
      </w:r>
      <w:r>
        <w:rPr>
          <w:rFonts w:ascii="SassoonCRInfant" w:hAnsi="SassoonCRInfant" w:cs="Open Sans"/>
          <w:sz w:val="24"/>
          <w:szCs w:val="24"/>
          <w:shd w:val="clear" w:color="auto" w:fill="FFFFFF"/>
        </w:rPr>
        <w:t xml:space="preserve"> </w:t>
      </w:r>
      <w:r w:rsidR="00E83D96">
        <w:rPr>
          <w:rFonts w:ascii="SassoonCRInfant" w:hAnsi="SassoonCRInfant" w:cs="Open Sans"/>
          <w:sz w:val="24"/>
          <w:szCs w:val="24"/>
          <w:shd w:val="clear" w:color="auto" w:fill="FFFFFF"/>
        </w:rPr>
        <w:t>– Year 6</w:t>
      </w:r>
      <w:r w:rsidR="00A90725">
        <w:rPr>
          <w:rFonts w:ascii="SassoonCRInfant" w:hAnsi="SassoonCRInfant" w:cs="Open Sans"/>
          <w:sz w:val="24"/>
          <w:szCs w:val="24"/>
          <w:shd w:val="clear" w:color="auto" w:fill="FFFFFF"/>
        </w:rPr>
        <w:t xml:space="preserve">) </w:t>
      </w:r>
      <w:r w:rsidR="009D3EC8" w:rsidRPr="009D3EC8">
        <w:rPr>
          <w:rFonts w:ascii="SassoonCRInfant" w:hAnsi="SassoonCRInfant" w:cs="Open Sans"/>
          <w:sz w:val="24"/>
          <w:szCs w:val="24"/>
          <w:shd w:val="clear" w:color="auto" w:fill="FFFFFF"/>
        </w:rPr>
        <w:t xml:space="preserve">outside of the maths lesson and </w:t>
      </w:r>
      <w:r w:rsidR="009D3EC8">
        <w:rPr>
          <w:rFonts w:ascii="SassoonCRInfant" w:hAnsi="SassoonCRInfant" w:cs="Open Sans"/>
          <w:sz w:val="24"/>
          <w:szCs w:val="24"/>
          <w:shd w:val="clear" w:color="auto" w:fill="FFFFFF"/>
        </w:rPr>
        <w:t>can access it from home</w:t>
      </w:r>
      <w:r w:rsidR="009D3EC8" w:rsidRPr="009D3EC8">
        <w:rPr>
          <w:rFonts w:ascii="SassoonCRInfant" w:hAnsi="SassoonCRInfant" w:cs="Open Sans"/>
          <w:sz w:val="24"/>
          <w:szCs w:val="24"/>
          <w:shd w:val="clear" w:color="auto" w:fill="FFFFFF"/>
        </w:rPr>
        <w:t xml:space="preserve"> to embed their knowledge.</w:t>
      </w:r>
      <w:r w:rsidR="00A90725">
        <w:rPr>
          <w:rFonts w:ascii="SassoonCRInfant" w:hAnsi="SassoonCRInfant" w:cs="Open Sans"/>
          <w:sz w:val="24"/>
          <w:szCs w:val="24"/>
          <w:shd w:val="clear" w:color="auto" w:fill="FFFFFF"/>
        </w:rPr>
        <w:t xml:space="preserve"> </w:t>
      </w:r>
    </w:p>
    <w:p w14:paraId="3209B254" w14:textId="042BCEEB" w:rsidR="00BF39FA" w:rsidRPr="004E792C" w:rsidRDefault="00B627A5" w:rsidP="009D3EC8">
      <w:pPr>
        <w:pStyle w:val="ListParagraph"/>
        <w:numPr>
          <w:ilvl w:val="0"/>
          <w:numId w:val="2"/>
        </w:numPr>
        <w:rPr>
          <w:rFonts w:ascii="SassoonCRInfant" w:hAnsi="SassoonCRInfant"/>
          <w:sz w:val="24"/>
          <w:szCs w:val="24"/>
        </w:rPr>
      </w:pPr>
      <w:r>
        <w:rPr>
          <w:rFonts w:ascii="SassoonCRInfant" w:hAnsi="SassoonCRInfant" w:cs="Open Sans"/>
          <w:sz w:val="24"/>
          <w:szCs w:val="24"/>
          <w:shd w:val="clear" w:color="auto" w:fill="FFFFFF"/>
        </w:rPr>
        <w:t xml:space="preserve">All teachers </w:t>
      </w:r>
      <w:r w:rsidR="00BF39FA">
        <w:rPr>
          <w:rFonts w:ascii="SassoonCRInfant" w:hAnsi="SassoonCRInfant" w:cs="Open Sans"/>
          <w:sz w:val="24"/>
          <w:szCs w:val="24"/>
          <w:shd w:val="clear" w:color="auto" w:fill="FFFFFF"/>
        </w:rPr>
        <w:t xml:space="preserve">embed </w:t>
      </w:r>
      <w:r>
        <w:rPr>
          <w:rFonts w:ascii="SassoonCRInfant" w:hAnsi="SassoonCRInfant" w:cs="Open Sans"/>
          <w:sz w:val="24"/>
          <w:szCs w:val="24"/>
          <w:shd w:val="clear" w:color="auto" w:fill="FFFFFF"/>
        </w:rPr>
        <w:t xml:space="preserve">retrieval practice such as </w:t>
      </w:r>
      <w:r w:rsidR="00BF39FA">
        <w:rPr>
          <w:rFonts w:ascii="SassoonCRInfant" w:hAnsi="SassoonCRInfant" w:cs="Open Sans"/>
          <w:sz w:val="24"/>
          <w:szCs w:val="24"/>
          <w:shd w:val="clear" w:color="auto" w:fill="FFFFFF"/>
        </w:rPr>
        <w:t xml:space="preserve">Flashback 4 </w:t>
      </w:r>
      <w:r w:rsidR="00B84BFE">
        <w:rPr>
          <w:rFonts w:ascii="SassoonCRInfant" w:hAnsi="SassoonCRInfant" w:cs="Open Sans"/>
          <w:sz w:val="24"/>
          <w:szCs w:val="24"/>
          <w:shd w:val="clear" w:color="auto" w:fill="FFFFFF"/>
        </w:rPr>
        <w:t>into the day so that prior learning is retrieved and revisited regularly.</w:t>
      </w:r>
    </w:p>
    <w:p w14:paraId="1F0E1DB8" w14:textId="146F001F" w:rsidR="004E792C" w:rsidRPr="00A83D6A" w:rsidRDefault="0021442D" w:rsidP="009D3EC8">
      <w:pPr>
        <w:pStyle w:val="ListParagraph"/>
        <w:numPr>
          <w:ilvl w:val="0"/>
          <w:numId w:val="2"/>
        </w:numPr>
        <w:rPr>
          <w:rFonts w:ascii="SassoonCRInfant" w:hAnsi="SassoonCRInfant"/>
          <w:sz w:val="24"/>
          <w:szCs w:val="24"/>
        </w:rPr>
      </w:pPr>
      <w:r>
        <w:rPr>
          <w:rFonts w:ascii="SassoonCRInfant" w:hAnsi="SassoonCRInfant" w:cs="Open Sans"/>
          <w:sz w:val="24"/>
          <w:szCs w:val="24"/>
          <w:shd w:val="clear" w:color="auto" w:fill="FFFFFF"/>
        </w:rPr>
        <w:t xml:space="preserve">During lessons, teachers actively </w:t>
      </w:r>
      <w:r w:rsidR="006F00C4">
        <w:rPr>
          <w:rFonts w:ascii="SassoonCRInfant" w:hAnsi="SassoonCRInfant" w:cs="Open Sans"/>
          <w:sz w:val="24"/>
          <w:szCs w:val="24"/>
          <w:shd w:val="clear" w:color="auto" w:fill="FFFFFF"/>
        </w:rPr>
        <w:t xml:space="preserve">check for understanding, ensuring that any whole class </w:t>
      </w:r>
      <w:proofErr w:type="gramStart"/>
      <w:r w:rsidR="004371F6">
        <w:rPr>
          <w:rFonts w:ascii="SassoonCRInfant" w:hAnsi="SassoonCRInfant" w:cs="Open Sans"/>
          <w:sz w:val="24"/>
          <w:szCs w:val="24"/>
          <w:shd w:val="clear" w:color="auto" w:fill="FFFFFF"/>
        </w:rPr>
        <w:t>misconceptions</w:t>
      </w:r>
      <w:proofErr w:type="gramEnd"/>
      <w:r w:rsidR="004371F6">
        <w:rPr>
          <w:rFonts w:ascii="SassoonCRInfant" w:hAnsi="SassoonCRInfant" w:cs="Open Sans"/>
          <w:sz w:val="24"/>
          <w:szCs w:val="24"/>
          <w:shd w:val="clear" w:color="auto" w:fill="FFFFFF"/>
        </w:rPr>
        <w:t xml:space="preserve"> are addressed</w:t>
      </w:r>
      <w:r w:rsidR="00C1479C">
        <w:rPr>
          <w:rFonts w:ascii="SassoonCRInfant" w:hAnsi="SassoonCRInfant" w:cs="Open Sans"/>
          <w:sz w:val="24"/>
          <w:szCs w:val="24"/>
          <w:shd w:val="clear" w:color="auto" w:fill="FFFFFF"/>
        </w:rPr>
        <w:t xml:space="preserve"> and they intervene quickly to prevent individuals being left behind</w:t>
      </w:r>
      <w:r w:rsidR="004371F6">
        <w:rPr>
          <w:rFonts w:ascii="SassoonCRInfant" w:hAnsi="SassoonCRInfant" w:cs="Open Sans"/>
          <w:sz w:val="24"/>
          <w:szCs w:val="24"/>
          <w:shd w:val="clear" w:color="auto" w:fill="FFFFFF"/>
        </w:rPr>
        <w:t>.</w:t>
      </w:r>
    </w:p>
    <w:p w14:paraId="072EE3EE" w14:textId="140BE9BE" w:rsidR="00A83D6A" w:rsidRPr="00A83D6A" w:rsidRDefault="00A83D6A" w:rsidP="009D3EC8">
      <w:pPr>
        <w:pStyle w:val="ListParagraph"/>
        <w:numPr>
          <w:ilvl w:val="0"/>
          <w:numId w:val="2"/>
        </w:numPr>
        <w:rPr>
          <w:rFonts w:ascii="SassoonCRInfant" w:hAnsi="SassoonCRInfant"/>
          <w:i/>
          <w:iCs/>
          <w:sz w:val="24"/>
          <w:szCs w:val="24"/>
        </w:rPr>
      </w:pPr>
      <w:r>
        <w:rPr>
          <w:rFonts w:ascii="SassoonCRInfant" w:hAnsi="SassoonCRInfant"/>
          <w:sz w:val="24"/>
          <w:szCs w:val="24"/>
        </w:rPr>
        <w:t>A lesson consists of the s</w:t>
      </w:r>
      <w:r w:rsidRPr="00A83D6A">
        <w:rPr>
          <w:rFonts w:ascii="SassoonCRInfant" w:hAnsi="SassoonCRInfant"/>
          <w:sz w:val="24"/>
          <w:szCs w:val="24"/>
        </w:rPr>
        <w:t xml:space="preserve">ame content for all learners in line with the National Curriculum’s expectation that the ‘majority of pupils will move through the programmes of study at broadly the same pace’. </w:t>
      </w:r>
      <w:r w:rsidRPr="00A83D6A">
        <w:rPr>
          <w:rFonts w:ascii="SassoonCRInfant" w:hAnsi="SassoonCRInfant"/>
          <w:i/>
          <w:iCs/>
          <w:sz w:val="24"/>
          <w:szCs w:val="24"/>
        </w:rPr>
        <w:t>This will be the case unless children are working significantly below age-related expectations</w:t>
      </w:r>
      <w:r>
        <w:rPr>
          <w:rFonts w:ascii="SassoonCRInfant" w:hAnsi="SassoonCRInfant"/>
          <w:i/>
          <w:iCs/>
          <w:sz w:val="24"/>
          <w:szCs w:val="24"/>
        </w:rPr>
        <w:t>.</w:t>
      </w:r>
    </w:p>
    <w:p w14:paraId="356CBC7C" w14:textId="5D63F3BE" w:rsidR="004371F6" w:rsidRPr="005B443D" w:rsidRDefault="004371F6" w:rsidP="005B443D">
      <w:pPr>
        <w:pStyle w:val="ListParagraph"/>
        <w:numPr>
          <w:ilvl w:val="0"/>
          <w:numId w:val="2"/>
        </w:numPr>
        <w:rPr>
          <w:rFonts w:ascii="SassoonCRInfant" w:hAnsi="SassoonCRInfant"/>
          <w:sz w:val="24"/>
          <w:szCs w:val="24"/>
        </w:rPr>
      </w:pPr>
      <w:r>
        <w:rPr>
          <w:rFonts w:ascii="SassoonCRInfant" w:hAnsi="SassoonCRInfant" w:cs="Open Sans"/>
          <w:sz w:val="24"/>
          <w:szCs w:val="24"/>
          <w:shd w:val="clear" w:color="auto" w:fill="FFFFFF"/>
        </w:rPr>
        <w:t>Open-ending questions are used to encourage children to explain and justify their thinking using precise mathematical language, modelled by adults and scaffolded through the use of sentence stems.</w:t>
      </w:r>
      <w:r w:rsidR="00D67548">
        <w:rPr>
          <w:rFonts w:ascii="SassoonCRInfant" w:hAnsi="SassoonCRInfant" w:cs="Open Sans"/>
          <w:sz w:val="24"/>
          <w:szCs w:val="24"/>
          <w:shd w:val="clear" w:color="auto" w:fill="FFFFFF"/>
        </w:rPr>
        <w:t xml:space="preserve"> Use of talk partners are used throughout the lesson to </w:t>
      </w:r>
      <w:r w:rsidR="00C1479C">
        <w:rPr>
          <w:rFonts w:ascii="SassoonCRInfant" w:hAnsi="SassoonCRInfant" w:cs="Open Sans"/>
          <w:sz w:val="24"/>
          <w:szCs w:val="24"/>
          <w:shd w:val="clear" w:color="auto" w:fill="FFFFFF"/>
        </w:rPr>
        <w:t>encourage children to</w:t>
      </w:r>
      <w:r w:rsidR="005B443D">
        <w:rPr>
          <w:rFonts w:ascii="SassoonCRInfant" w:hAnsi="SassoonCRInfant" w:cs="Open Sans"/>
          <w:sz w:val="24"/>
          <w:szCs w:val="24"/>
          <w:shd w:val="clear" w:color="auto" w:fill="FFFFFF"/>
        </w:rPr>
        <w:t xml:space="preserve"> their thinking and learn from peers.</w:t>
      </w:r>
    </w:p>
    <w:p w14:paraId="7FD429B0" w14:textId="5C55CF17" w:rsidR="004371F6" w:rsidRPr="005B443D" w:rsidRDefault="004371F6" w:rsidP="009D3EC8">
      <w:pPr>
        <w:pStyle w:val="ListParagraph"/>
        <w:numPr>
          <w:ilvl w:val="0"/>
          <w:numId w:val="2"/>
        </w:numPr>
        <w:rPr>
          <w:rFonts w:ascii="SassoonCRInfant" w:hAnsi="SassoonCRInfant"/>
          <w:sz w:val="24"/>
          <w:szCs w:val="24"/>
        </w:rPr>
      </w:pPr>
      <w:r>
        <w:rPr>
          <w:rFonts w:ascii="SassoonCRInfant" w:hAnsi="SassoonCRInfant" w:cs="Open Sans"/>
          <w:sz w:val="24"/>
          <w:szCs w:val="24"/>
          <w:shd w:val="clear" w:color="auto" w:fill="FFFFFF"/>
        </w:rPr>
        <w:t xml:space="preserve">You will see children ‘taking risks’ and </w:t>
      </w:r>
      <w:r w:rsidR="00066B6E">
        <w:rPr>
          <w:rFonts w:ascii="SassoonCRInfant" w:hAnsi="SassoonCRInfant" w:cs="Open Sans"/>
          <w:sz w:val="24"/>
          <w:szCs w:val="24"/>
          <w:shd w:val="clear" w:color="auto" w:fill="FFFFFF"/>
        </w:rPr>
        <w:t>building on a shared understanding that making mistakes is part of the learning process.</w:t>
      </w:r>
    </w:p>
    <w:p w14:paraId="226D3B9C" w14:textId="3BE2A199" w:rsidR="005B443D" w:rsidRPr="00600E2B" w:rsidRDefault="00041F65" w:rsidP="009D3EC8">
      <w:pPr>
        <w:pStyle w:val="ListParagraph"/>
        <w:numPr>
          <w:ilvl w:val="0"/>
          <w:numId w:val="2"/>
        </w:numPr>
        <w:rPr>
          <w:rFonts w:ascii="SassoonCRInfant" w:hAnsi="SassoonCRInfant"/>
          <w:sz w:val="24"/>
          <w:szCs w:val="24"/>
        </w:rPr>
      </w:pPr>
      <w:r w:rsidRPr="00600E2B">
        <w:rPr>
          <w:rFonts w:ascii="SassoonCRInfant" w:hAnsi="SassoonCRInfant" w:cs="Open Sans"/>
          <w:sz w:val="24"/>
          <w:szCs w:val="24"/>
          <w:shd w:val="clear" w:color="auto" w:fill="FFFFFF"/>
        </w:rPr>
        <w:t>During the teacher’s input, children will regularly engage by practising and demonstrating their learning on ‘Show me’ mini-whiteboards.</w:t>
      </w:r>
    </w:p>
    <w:p w14:paraId="1FF6A8B9" w14:textId="1123936C" w:rsidR="00600E2B" w:rsidRPr="00A83D6A" w:rsidRDefault="00600E2B" w:rsidP="009D3EC8">
      <w:pPr>
        <w:pStyle w:val="ListParagraph"/>
        <w:numPr>
          <w:ilvl w:val="0"/>
          <w:numId w:val="2"/>
        </w:numPr>
        <w:rPr>
          <w:rFonts w:ascii="SassoonCRInfant" w:hAnsi="SassoonCRInfant"/>
          <w:sz w:val="24"/>
          <w:szCs w:val="24"/>
        </w:rPr>
      </w:pPr>
      <w:r w:rsidRPr="00600E2B">
        <w:rPr>
          <w:rFonts w:ascii="SassoonCRInfant" w:hAnsi="SassoonCRInfant"/>
          <w:sz w:val="24"/>
          <w:szCs w:val="24"/>
        </w:rPr>
        <w:t xml:space="preserve">All children experience CPA (concrete, pictorial and abstract) when learning new concepts and consolidating knowledge and skills – </w:t>
      </w:r>
      <w:r w:rsidRPr="00600E2B">
        <w:rPr>
          <w:rFonts w:ascii="SassoonCRInfant" w:hAnsi="SassoonCRInfant"/>
          <w:i/>
          <w:iCs/>
          <w:sz w:val="24"/>
          <w:szCs w:val="24"/>
        </w:rPr>
        <w:t>see CPA section below for further explanation</w:t>
      </w:r>
    </w:p>
    <w:p w14:paraId="38D343C0" w14:textId="12AD015D" w:rsidR="002E3878" w:rsidRPr="002E3878" w:rsidRDefault="002E3878" w:rsidP="002E3878">
      <w:pPr>
        <w:rPr>
          <w:rFonts w:ascii="SassoonCRInfant" w:hAnsi="SassoonCRInfant"/>
          <w:b/>
          <w:bCs/>
          <w:sz w:val="24"/>
          <w:szCs w:val="24"/>
          <w:u w:val="single"/>
        </w:rPr>
      </w:pPr>
      <w:r>
        <w:rPr>
          <w:rFonts w:ascii="SassoonCRInfant" w:hAnsi="SassoonCRInfant"/>
          <w:b/>
          <w:bCs/>
          <w:sz w:val="24"/>
          <w:szCs w:val="24"/>
          <w:u w:val="single"/>
        </w:rPr>
        <w:t>A typical lesson structure</w:t>
      </w:r>
      <w:r w:rsidR="00B627A5">
        <w:rPr>
          <w:rFonts w:ascii="SassoonCRInfant" w:hAnsi="SassoonCRInfant"/>
          <w:b/>
          <w:bCs/>
          <w:sz w:val="24"/>
          <w:szCs w:val="24"/>
          <w:u w:val="single"/>
        </w:rPr>
        <w:t xml:space="preserve"> for Y1- Y6</w:t>
      </w:r>
    </w:p>
    <w:p w14:paraId="15A487F3" w14:textId="67FD917F" w:rsidR="00CD01DD" w:rsidRDefault="00CD01DD" w:rsidP="008D379C">
      <w:pPr>
        <w:jc w:val="center"/>
        <w:rPr>
          <w:rFonts w:ascii="SassoonCRInfant" w:hAnsi="SassoonCRInfant"/>
          <w:b/>
          <w:bCs/>
          <w:sz w:val="28"/>
          <w:szCs w:val="28"/>
          <w:u w:val="single"/>
        </w:rPr>
      </w:pPr>
      <w:r w:rsidRPr="00CD01DD">
        <w:rPr>
          <w:rFonts w:ascii="SassoonCRInfant" w:hAnsi="SassoonCRInfant"/>
          <w:b/>
          <w:bCs/>
          <w:noProof/>
          <w:sz w:val="28"/>
          <w:szCs w:val="28"/>
          <w:lang w:eastAsia="en-GB"/>
        </w:rPr>
        <w:drawing>
          <wp:inline distT="0" distB="0" distL="0" distR="0" wp14:anchorId="214A56AA" wp14:editId="185421FA">
            <wp:extent cx="5011420" cy="246470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28371" cy="2473045"/>
                    </a:xfrm>
                    <a:prstGeom prst="rect">
                      <a:avLst/>
                    </a:prstGeom>
                  </pic:spPr>
                </pic:pic>
              </a:graphicData>
            </a:graphic>
          </wp:inline>
        </w:drawing>
      </w:r>
    </w:p>
    <w:tbl>
      <w:tblPr>
        <w:tblStyle w:val="TableGrid"/>
        <w:tblW w:w="10774" w:type="dxa"/>
        <w:tblInd w:w="-714" w:type="dxa"/>
        <w:tblLook w:val="04A0" w:firstRow="1" w:lastRow="0" w:firstColumn="1" w:lastColumn="0" w:noHBand="0" w:noVBand="1"/>
      </w:tblPr>
      <w:tblGrid>
        <w:gridCol w:w="1663"/>
        <w:gridCol w:w="9111"/>
      </w:tblGrid>
      <w:tr w:rsidR="00833634" w14:paraId="00C1C894" w14:textId="77777777" w:rsidTr="008A08E2">
        <w:tc>
          <w:tcPr>
            <w:tcW w:w="1656" w:type="dxa"/>
          </w:tcPr>
          <w:p w14:paraId="2DC5434E" w14:textId="4A24770D" w:rsidR="00833634" w:rsidRPr="00CD01DD" w:rsidRDefault="00833634">
            <w:pPr>
              <w:rPr>
                <w:rFonts w:ascii="SassoonCRInfant" w:hAnsi="SassoonCRInfant"/>
                <w:b/>
                <w:bCs/>
                <w:sz w:val="28"/>
                <w:szCs w:val="28"/>
              </w:rPr>
            </w:pPr>
            <w:r w:rsidRPr="00CD01DD">
              <w:rPr>
                <w:rFonts w:ascii="SassoonCRInfant" w:hAnsi="SassoonCRInfant"/>
                <w:b/>
                <w:bCs/>
                <w:noProof/>
                <w:sz w:val="28"/>
                <w:szCs w:val="28"/>
                <w:lang w:eastAsia="en-GB"/>
              </w:rPr>
              <w:drawing>
                <wp:inline distT="0" distB="0" distL="0" distR="0" wp14:anchorId="73F81B7D" wp14:editId="6D76092C">
                  <wp:extent cx="885838" cy="899160"/>
                  <wp:effectExtent l="0" t="0" r="9525" b="0"/>
                  <wp:docPr id="13" name="Picture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C0E9272A-921C-4A9C-A43E-65ECA2FA08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C0E9272A-921C-4A9C-A43E-65ECA2FA087B}"/>
                              </a:ext>
                            </a:extLst>
                          </pic:cNvPr>
                          <pic:cNvPicPr>
                            <a:picLocks noChangeAspect="1"/>
                          </pic:cNvPicPr>
                        </pic:nvPicPr>
                        <pic:blipFill>
                          <a:blip r:embed="rId18"/>
                          <a:stretch>
                            <a:fillRect/>
                          </a:stretch>
                        </pic:blipFill>
                        <pic:spPr>
                          <a:xfrm>
                            <a:off x="0" y="0"/>
                            <a:ext cx="886870" cy="900208"/>
                          </a:xfrm>
                          <a:prstGeom prst="rect">
                            <a:avLst/>
                          </a:prstGeom>
                        </pic:spPr>
                      </pic:pic>
                    </a:graphicData>
                  </a:graphic>
                </wp:inline>
              </w:drawing>
            </w:r>
          </w:p>
        </w:tc>
        <w:tc>
          <w:tcPr>
            <w:tcW w:w="9118" w:type="dxa"/>
          </w:tcPr>
          <w:p w14:paraId="5785040D" w14:textId="77777777" w:rsidR="00833634" w:rsidRDefault="00833634">
            <w:pPr>
              <w:rPr>
                <w:rFonts w:ascii="SassoonCRInfant" w:hAnsi="SassoonCRInfant"/>
                <w:sz w:val="24"/>
                <w:szCs w:val="24"/>
              </w:rPr>
            </w:pPr>
          </w:p>
          <w:p w14:paraId="0D2287D6" w14:textId="6EA6211F" w:rsidR="00833634" w:rsidRDefault="00833634">
            <w:pPr>
              <w:rPr>
                <w:rFonts w:ascii="SassoonCRInfant" w:hAnsi="SassoonCRInfant"/>
                <w:b/>
                <w:bCs/>
                <w:sz w:val="28"/>
                <w:szCs w:val="28"/>
                <w:u w:val="single"/>
              </w:rPr>
            </w:pPr>
            <w:r w:rsidRPr="00CD01DD">
              <w:rPr>
                <w:rFonts w:ascii="SassoonCRInfant" w:hAnsi="SassoonCRInfant"/>
                <w:sz w:val="24"/>
                <w:szCs w:val="24"/>
              </w:rPr>
              <w:t xml:space="preserve">This involves revisiting previously taught concepts with the purpose of strengthening long term memory and improving </w:t>
            </w:r>
            <w:r>
              <w:rPr>
                <w:rFonts w:ascii="SassoonCRInfant" w:hAnsi="SassoonCRInfant"/>
                <w:sz w:val="24"/>
                <w:szCs w:val="24"/>
              </w:rPr>
              <w:t>understanding.</w:t>
            </w:r>
            <w:r w:rsidR="008D379C">
              <w:rPr>
                <w:rFonts w:ascii="SassoonCRInfant" w:hAnsi="SassoonCRInfant"/>
                <w:sz w:val="24"/>
                <w:szCs w:val="24"/>
              </w:rPr>
              <w:t xml:space="preserve"> This will either happen at the start of a lesson or at an earlier point in the day.</w:t>
            </w:r>
          </w:p>
        </w:tc>
      </w:tr>
      <w:tr w:rsidR="00833634" w14:paraId="6A3CAE9B" w14:textId="77777777" w:rsidTr="008A08E2">
        <w:tc>
          <w:tcPr>
            <w:tcW w:w="1656" w:type="dxa"/>
          </w:tcPr>
          <w:p w14:paraId="211BB59E" w14:textId="6A82E4C1" w:rsidR="00833634" w:rsidRPr="00CD01DD" w:rsidRDefault="00833634" w:rsidP="00CD01DD">
            <w:pPr>
              <w:jc w:val="center"/>
              <w:rPr>
                <w:rFonts w:ascii="SassoonCRInfant" w:hAnsi="SassoonCRInfant"/>
                <w:b/>
                <w:bCs/>
                <w:sz w:val="20"/>
                <w:szCs w:val="20"/>
                <w:u w:val="single"/>
              </w:rPr>
            </w:pPr>
            <w:r w:rsidRPr="00CD01DD">
              <w:rPr>
                <w:rFonts w:ascii="SassoonCRInfant" w:hAnsi="SassoonCRInfant"/>
                <w:b/>
                <w:bCs/>
                <w:sz w:val="20"/>
                <w:szCs w:val="20"/>
                <w:u w:val="single"/>
              </w:rPr>
              <w:t xml:space="preserve">Lesson </w:t>
            </w:r>
            <w:r>
              <w:rPr>
                <w:rFonts w:ascii="SassoonCRInfant" w:hAnsi="SassoonCRInfant"/>
                <w:b/>
                <w:bCs/>
                <w:sz w:val="20"/>
                <w:szCs w:val="20"/>
                <w:u w:val="single"/>
              </w:rPr>
              <w:t>O</w:t>
            </w:r>
            <w:r w:rsidRPr="00CD01DD">
              <w:rPr>
                <w:rFonts w:ascii="SassoonCRInfant" w:hAnsi="SassoonCRInfant"/>
                <w:b/>
                <w:bCs/>
                <w:sz w:val="20"/>
                <w:szCs w:val="20"/>
                <w:u w:val="single"/>
              </w:rPr>
              <w:t>pener</w:t>
            </w:r>
          </w:p>
          <w:p w14:paraId="740F6059" w14:textId="77777777" w:rsidR="00833634" w:rsidRPr="00CD01DD" w:rsidRDefault="00833634" w:rsidP="00CD01DD">
            <w:pPr>
              <w:jc w:val="center"/>
              <w:rPr>
                <w:rFonts w:ascii="SassoonCRInfant" w:hAnsi="SassoonCRInfant"/>
                <w:b/>
                <w:bCs/>
                <w:sz w:val="20"/>
                <w:szCs w:val="20"/>
              </w:rPr>
            </w:pPr>
          </w:p>
          <w:p w14:paraId="25389335" w14:textId="57422F41" w:rsidR="00833634" w:rsidRPr="00CD01DD" w:rsidRDefault="00833634">
            <w:pPr>
              <w:rPr>
                <w:rFonts w:ascii="SassoonCRInfant" w:hAnsi="SassoonCRInfant"/>
                <w:b/>
                <w:bCs/>
                <w:sz w:val="28"/>
                <w:szCs w:val="28"/>
              </w:rPr>
            </w:pPr>
            <w:r w:rsidRPr="00CD01DD">
              <w:rPr>
                <w:rFonts w:ascii="SassoonCRInfant" w:hAnsi="SassoonCRInfant"/>
                <w:b/>
                <w:bCs/>
                <w:noProof/>
                <w:sz w:val="28"/>
                <w:szCs w:val="28"/>
                <w:lang w:eastAsia="en-GB"/>
              </w:rPr>
              <w:drawing>
                <wp:inline distT="0" distB="0" distL="0" distR="0" wp14:anchorId="165C40BA" wp14:editId="5325517A">
                  <wp:extent cx="885825" cy="885825"/>
                  <wp:effectExtent l="0" t="0" r="9525" b="9525"/>
                  <wp:docPr id="12" name="Picture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A58FF6E-A0BE-4B26-BFF8-E7693C3B7A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A58FF6E-A0BE-4B26-BFF8-E7693C3B7A4E}"/>
                              </a:ext>
                            </a:extLst>
                          </pic:cNvPr>
                          <pic:cNvPicPr>
                            <a:picLocks noChangeAspect="1"/>
                          </pic:cNvPicPr>
                        </pic:nvPicPr>
                        <pic:blipFill>
                          <a:blip r:embed="rId19"/>
                          <a:stretch>
                            <a:fillRect/>
                          </a:stretch>
                        </pic:blipFill>
                        <pic:spPr>
                          <a:xfrm>
                            <a:off x="0" y="0"/>
                            <a:ext cx="886145" cy="886145"/>
                          </a:xfrm>
                          <a:prstGeom prst="rect">
                            <a:avLst/>
                          </a:prstGeom>
                        </pic:spPr>
                      </pic:pic>
                    </a:graphicData>
                  </a:graphic>
                </wp:inline>
              </w:drawing>
            </w:r>
          </w:p>
        </w:tc>
        <w:tc>
          <w:tcPr>
            <w:tcW w:w="9118" w:type="dxa"/>
          </w:tcPr>
          <w:p w14:paraId="34BBD8E4" w14:textId="77777777" w:rsidR="00833634" w:rsidRDefault="00833634">
            <w:pPr>
              <w:rPr>
                <w:rFonts w:ascii="SassoonCRInfant" w:hAnsi="SassoonCRInfant"/>
                <w:sz w:val="24"/>
                <w:szCs w:val="24"/>
              </w:rPr>
            </w:pPr>
          </w:p>
          <w:p w14:paraId="79F940ED" w14:textId="2E3B51BF" w:rsidR="00833634" w:rsidRDefault="00833634">
            <w:pPr>
              <w:rPr>
                <w:rFonts w:ascii="SassoonCRInfant" w:hAnsi="SassoonCRInfant"/>
                <w:b/>
                <w:bCs/>
                <w:sz w:val="28"/>
                <w:szCs w:val="28"/>
                <w:u w:val="single"/>
              </w:rPr>
            </w:pPr>
            <w:r w:rsidRPr="00CD01DD">
              <w:rPr>
                <w:rFonts w:ascii="SassoonCRInfant" w:hAnsi="SassoonCRInfant"/>
                <w:sz w:val="24"/>
                <w:szCs w:val="24"/>
              </w:rPr>
              <w:t xml:space="preserve">This </w:t>
            </w:r>
            <w:r>
              <w:rPr>
                <w:rFonts w:ascii="SassoonCRInfant" w:hAnsi="SassoonCRInfant"/>
                <w:sz w:val="24"/>
                <w:szCs w:val="24"/>
              </w:rPr>
              <w:t>happens at the start of the lesson to quickly engage students, activate prior knowledge and provide formative assessment. Are children ready for today’s learning or does something need revisiting?</w:t>
            </w:r>
          </w:p>
        </w:tc>
      </w:tr>
      <w:tr w:rsidR="00833634" w14:paraId="74C7FE8F" w14:textId="77777777" w:rsidTr="008A08E2">
        <w:tc>
          <w:tcPr>
            <w:tcW w:w="1656" w:type="dxa"/>
          </w:tcPr>
          <w:p w14:paraId="727DC4B9" w14:textId="6F521F28" w:rsidR="00833634" w:rsidRPr="00CD01DD" w:rsidRDefault="00833634" w:rsidP="00CD01DD">
            <w:pPr>
              <w:jc w:val="center"/>
              <w:rPr>
                <w:rFonts w:ascii="SassoonCRInfant" w:hAnsi="SassoonCRInfant"/>
                <w:b/>
                <w:bCs/>
                <w:sz w:val="20"/>
                <w:szCs w:val="20"/>
                <w:u w:val="single"/>
              </w:rPr>
            </w:pPr>
            <w:r>
              <w:rPr>
                <w:rFonts w:ascii="SassoonCRInfant" w:hAnsi="SassoonCRInfant"/>
                <w:b/>
                <w:bCs/>
                <w:sz w:val="20"/>
                <w:szCs w:val="20"/>
                <w:u w:val="single"/>
              </w:rPr>
              <w:t>Teacher Input</w:t>
            </w:r>
          </w:p>
          <w:p w14:paraId="3503651F" w14:textId="77777777" w:rsidR="00833634" w:rsidRDefault="00833634">
            <w:pPr>
              <w:rPr>
                <w:rFonts w:ascii="SassoonCRInfant" w:hAnsi="SassoonCRInfant"/>
                <w:b/>
                <w:bCs/>
                <w:sz w:val="28"/>
                <w:szCs w:val="28"/>
                <w:u w:val="single"/>
              </w:rPr>
            </w:pPr>
          </w:p>
        </w:tc>
        <w:tc>
          <w:tcPr>
            <w:tcW w:w="9118" w:type="dxa"/>
          </w:tcPr>
          <w:p w14:paraId="4F9A8891" w14:textId="5F57721B" w:rsidR="00833634" w:rsidRDefault="00833634">
            <w:pPr>
              <w:rPr>
                <w:rFonts w:ascii="SassoonCRInfant" w:hAnsi="SassoonCRInfant"/>
                <w:b/>
                <w:bCs/>
                <w:sz w:val="28"/>
                <w:szCs w:val="28"/>
              </w:rPr>
            </w:pPr>
            <w:r w:rsidRPr="00833634">
              <w:rPr>
                <w:rFonts w:ascii="SassoonCRInfant" w:hAnsi="SassoonCRInfant"/>
                <w:b/>
                <w:bCs/>
                <w:noProof/>
                <w:sz w:val="28"/>
                <w:szCs w:val="28"/>
                <w:lang w:eastAsia="en-GB"/>
              </w:rPr>
              <w:drawing>
                <wp:inline distT="0" distB="0" distL="0" distR="0" wp14:anchorId="2BED0C87" wp14:editId="17276FB7">
                  <wp:extent cx="818588" cy="815340"/>
                  <wp:effectExtent l="0" t="0" r="635" b="3810"/>
                  <wp:docPr id="14" name="Picture 1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E92C5B4-52A9-45D7-8BDF-F4FAF6F511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E92C5B4-52A9-45D7-8BDF-F4FAF6F511CA}"/>
                              </a:ext>
                            </a:extLst>
                          </pic:cNvPr>
                          <pic:cNvPicPr>
                            <a:picLocks noChangeAspect="1"/>
                          </pic:cNvPicPr>
                        </pic:nvPicPr>
                        <pic:blipFill>
                          <a:blip r:embed="rId20"/>
                          <a:stretch>
                            <a:fillRect/>
                          </a:stretch>
                        </pic:blipFill>
                        <pic:spPr>
                          <a:xfrm>
                            <a:off x="0" y="0"/>
                            <a:ext cx="822206" cy="818944"/>
                          </a:xfrm>
                          <a:prstGeom prst="rect">
                            <a:avLst/>
                          </a:prstGeom>
                        </pic:spPr>
                      </pic:pic>
                    </a:graphicData>
                  </a:graphic>
                </wp:inline>
              </w:drawing>
            </w:r>
            <w:r>
              <w:rPr>
                <w:rFonts w:ascii="SassoonCRInfant" w:hAnsi="SassoonCRInfant"/>
                <w:b/>
                <w:bCs/>
                <w:sz w:val="28"/>
                <w:szCs w:val="28"/>
              </w:rPr>
              <w:t xml:space="preserve">                     </w:t>
            </w:r>
            <w:r w:rsidRPr="00833634">
              <w:rPr>
                <w:rFonts w:ascii="SassoonCRInfant" w:hAnsi="SassoonCRInfant"/>
                <w:b/>
                <w:bCs/>
                <w:noProof/>
                <w:sz w:val="28"/>
                <w:szCs w:val="28"/>
                <w:lang w:eastAsia="en-GB"/>
              </w:rPr>
              <w:drawing>
                <wp:inline distT="0" distB="0" distL="0" distR="0" wp14:anchorId="07BCFBCC" wp14:editId="55D533CE">
                  <wp:extent cx="824230" cy="824230"/>
                  <wp:effectExtent l="0" t="0" r="0" b="0"/>
                  <wp:docPr id="16" name="Picture 1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5505F33-B487-4CD4-B8E7-D9F98A6226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5505F33-B487-4CD4-B8E7-D9F98A6226E2}"/>
                              </a:ext>
                            </a:extLst>
                          </pic:cNvPr>
                          <pic:cNvPicPr>
                            <a:picLocks noChangeAspect="1"/>
                          </pic:cNvPicPr>
                        </pic:nvPicPr>
                        <pic:blipFill>
                          <a:blip r:embed="rId21"/>
                          <a:stretch>
                            <a:fillRect/>
                          </a:stretch>
                        </pic:blipFill>
                        <pic:spPr>
                          <a:xfrm>
                            <a:off x="0" y="0"/>
                            <a:ext cx="824527" cy="824527"/>
                          </a:xfrm>
                          <a:prstGeom prst="rect">
                            <a:avLst/>
                          </a:prstGeom>
                        </pic:spPr>
                      </pic:pic>
                    </a:graphicData>
                  </a:graphic>
                </wp:inline>
              </w:drawing>
            </w:r>
            <w:r>
              <w:rPr>
                <w:rFonts w:ascii="SassoonCRInfant" w:hAnsi="SassoonCRInfant"/>
                <w:b/>
                <w:bCs/>
                <w:sz w:val="28"/>
                <w:szCs w:val="28"/>
              </w:rPr>
              <w:t xml:space="preserve">                          </w:t>
            </w:r>
            <w:r w:rsidRPr="00833634">
              <w:rPr>
                <w:rFonts w:ascii="SassoonCRInfant" w:hAnsi="SassoonCRInfant"/>
                <w:b/>
                <w:bCs/>
                <w:noProof/>
                <w:sz w:val="28"/>
                <w:szCs w:val="28"/>
                <w:lang w:eastAsia="en-GB"/>
              </w:rPr>
              <w:drawing>
                <wp:inline distT="0" distB="0" distL="0" distR="0" wp14:anchorId="35B84E61" wp14:editId="248CE44D">
                  <wp:extent cx="845876" cy="842519"/>
                  <wp:effectExtent l="0" t="0" r="0" b="0"/>
                  <wp:docPr id="18" name="Picture 1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6F7330A8-000E-4242-9DCE-3A32886539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6F7330A8-000E-4242-9DCE-3A328865391B}"/>
                              </a:ext>
                            </a:extLst>
                          </pic:cNvPr>
                          <pic:cNvPicPr>
                            <a:picLocks noChangeAspect="1"/>
                          </pic:cNvPicPr>
                        </pic:nvPicPr>
                        <pic:blipFill>
                          <a:blip r:embed="rId22"/>
                          <a:stretch>
                            <a:fillRect/>
                          </a:stretch>
                        </pic:blipFill>
                        <pic:spPr>
                          <a:xfrm>
                            <a:off x="0" y="0"/>
                            <a:ext cx="852976" cy="849591"/>
                          </a:xfrm>
                          <a:prstGeom prst="rect">
                            <a:avLst/>
                          </a:prstGeom>
                        </pic:spPr>
                      </pic:pic>
                    </a:graphicData>
                  </a:graphic>
                </wp:inline>
              </w:drawing>
            </w:r>
          </w:p>
          <w:p w14:paraId="3D763130" w14:textId="77777777" w:rsidR="00833634" w:rsidRDefault="00833634">
            <w:pPr>
              <w:rPr>
                <w:rFonts w:ascii="SassoonCRInfant" w:hAnsi="SassoonCRInfant"/>
                <w:sz w:val="24"/>
                <w:szCs w:val="24"/>
              </w:rPr>
            </w:pPr>
            <w:r w:rsidRPr="00833634">
              <w:rPr>
                <w:rFonts w:ascii="SassoonCRInfant" w:hAnsi="SassoonCRInfant"/>
                <w:sz w:val="24"/>
                <w:szCs w:val="24"/>
              </w:rPr>
              <w:lastRenderedPageBreak/>
              <w:t>New learn</w:t>
            </w:r>
            <w:r>
              <w:rPr>
                <w:rFonts w:ascii="SassoonCRInfant" w:hAnsi="SassoonCRInfant"/>
                <w:sz w:val="24"/>
                <w:szCs w:val="24"/>
              </w:rPr>
              <w:t>ing is introduced in a systematic and scaffolded way. First the teacher models the learning, then the class try this in a guided way alongside the teacher and finally, when the learner is ready, they will apply this learning independently.</w:t>
            </w:r>
          </w:p>
          <w:p w14:paraId="79CE2756" w14:textId="40643ECB" w:rsidR="00833634" w:rsidRPr="00833634" w:rsidRDefault="00833634">
            <w:pPr>
              <w:rPr>
                <w:rFonts w:ascii="SassoonCRInfant" w:hAnsi="SassoonCRInfant"/>
                <w:sz w:val="24"/>
                <w:szCs w:val="24"/>
              </w:rPr>
            </w:pPr>
            <w:r>
              <w:rPr>
                <w:rFonts w:ascii="SassoonCRInfant" w:hAnsi="SassoonCRInfant"/>
                <w:sz w:val="24"/>
                <w:szCs w:val="24"/>
              </w:rPr>
              <w:t>Throughout the lesson, teachers and teaching assistant</w:t>
            </w:r>
            <w:r w:rsidR="008A08E2">
              <w:rPr>
                <w:rFonts w:ascii="SassoonCRInfant" w:hAnsi="SassoonCRInfant"/>
                <w:sz w:val="24"/>
                <w:szCs w:val="24"/>
              </w:rPr>
              <w:t xml:space="preserve"> are actively engaging learners through their questions and they</w:t>
            </w:r>
            <w:r>
              <w:rPr>
                <w:rFonts w:ascii="SassoonCRInfant" w:hAnsi="SassoonCRInfant"/>
                <w:sz w:val="24"/>
                <w:szCs w:val="24"/>
              </w:rPr>
              <w:t xml:space="preserve"> are doing </w:t>
            </w:r>
            <w:r>
              <w:rPr>
                <w:rFonts w:ascii="SassoonCRInfant" w:hAnsi="SassoonCRInfant"/>
                <w:b/>
                <w:bCs/>
                <w:sz w:val="24"/>
                <w:szCs w:val="24"/>
              </w:rPr>
              <w:t>checks for understanding</w:t>
            </w:r>
            <w:r>
              <w:rPr>
                <w:rFonts w:ascii="SassoonCRInfant" w:hAnsi="SassoonCRInfant"/>
                <w:sz w:val="24"/>
                <w:szCs w:val="24"/>
              </w:rPr>
              <w:t xml:space="preserve"> and</w:t>
            </w:r>
            <w:r>
              <w:rPr>
                <w:rFonts w:ascii="SassoonCRInfant" w:hAnsi="SassoonCRInfant"/>
                <w:b/>
                <w:bCs/>
                <w:sz w:val="24"/>
                <w:szCs w:val="24"/>
              </w:rPr>
              <w:t xml:space="preserve"> </w:t>
            </w:r>
            <w:r>
              <w:rPr>
                <w:rFonts w:ascii="SassoonCRInfant" w:hAnsi="SassoonCRInfant"/>
                <w:sz w:val="24"/>
                <w:szCs w:val="24"/>
              </w:rPr>
              <w:t xml:space="preserve">informal </w:t>
            </w:r>
            <w:r>
              <w:rPr>
                <w:rFonts w:ascii="SassoonCRInfant" w:hAnsi="SassoonCRInfant"/>
                <w:b/>
                <w:bCs/>
                <w:sz w:val="24"/>
                <w:szCs w:val="24"/>
              </w:rPr>
              <w:t>assessment for learning</w:t>
            </w:r>
            <w:r>
              <w:rPr>
                <w:rFonts w:ascii="SassoonCRInfant" w:hAnsi="SassoonCRInfant"/>
                <w:sz w:val="24"/>
                <w:szCs w:val="24"/>
              </w:rPr>
              <w:t xml:space="preserve"> to determine when the learners are ready to move on with their learning. While we follow the White Rose small steps when planning lessons, the small steps are not lesson and time bound. We move on when the learners understand. If learners need extra support, scaffolds for learning are put in place to support them. This could be using manipulatives (equipment) or being supported in small groups or individually.</w:t>
            </w:r>
          </w:p>
        </w:tc>
      </w:tr>
      <w:tr w:rsidR="00833634" w14:paraId="3DE6CBF3" w14:textId="77777777" w:rsidTr="008A08E2">
        <w:tc>
          <w:tcPr>
            <w:tcW w:w="1656" w:type="dxa"/>
          </w:tcPr>
          <w:p w14:paraId="6FEDA140" w14:textId="75A32591" w:rsidR="00833634" w:rsidRDefault="00833634" w:rsidP="008A08E2">
            <w:pPr>
              <w:jc w:val="center"/>
              <w:rPr>
                <w:rFonts w:ascii="SassoonCRInfant" w:hAnsi="SassoonCRInfant"/>
                <w:b/>
                <w:bCs/>
                <w:sz w:val="20"/>
                <w:szCs w:val="20"/>
                <w:u w:val="single"/>
              </w:rPr>
            </w:pPr>
            <w:r>
              <w:rPr>
                <w:rFonts w:ascii="SassoonCRInfant" w:hAnsi="SassoonCRInfant"/>
                <w:b/>
                <w:bCs/>
                <w:sz w:val="20"/>
                <w:szCs w:val="20"/>
                <w:u w:val="single"/>
              </w:rPr>
              <w:lastRenderedPageBreak/>
              <w:t>Hinge Questions</w:t>
            </w:r>
          </w:p>
          <w:p w14:paraId="377D9894" w14:textId="712488A9" w:rsidR="00833634" w:rsidRPr="008A08E2" w:rsidRDefault="00833634" w:rsidP="008A08E2">
            <w:pPr>
              <w:jc w:val="center"/>
              <w:rPr>
                <w:rFonts w:ascii="SassoonCRInfant" w:hAnsi="SassoonCRInfant"/>
                <w:b/>
                <w:bCs/>
                <w:sz w:val="20"/>
                <w:szCs w:val="20"/>
              </w:rPr>
            </w:pPr>
            <w:r w:rsidRPr="00833634">
              <w:rPr>
                <w:rFonts w:ascii="SassoonCRInfant" w:hAnsi="SassoonCRInfant"/>
                <w:b/>
                <w:bCs/>
                <w:noProof/>
                <w:sz w:val="20"/>
                <w:szCs w:val="20"/>
                <w:lang w:eastAsia="en-GB"/>
              </w:rPr>
              <w:drawing>
                <wp:inline distT="0" distB="0" distL="0" distR="0" wp14:anchorId="38071E28" wp14:editId="782832F5">
                  <wp:extent cx="908050" cy="908050"/>
                  <wp:effectExtent l="0" t="0" r="6350" b="6350"/>
                  <wp:docPr id="15" name="Picture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A74793A6-652D-49A7-8188-1531BBAE5E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A74793A6-652D-49A7-8188-1531BBAE5E1A}"/>
                              </a:ext>
                            </a:extLst>
                          </pic:cNvPr>
                          <pic:cNvPicPr>
                            <a:picLocks noChangeAspect="1"/>
                          </pic:cNvPicPr>
                        </pic:nvPicPr>
                        <pic:blipFill>
                          <a:blip r:embed="rId23"/>
                          <a:stretch>
                            <a:fillRect/>
                          </a:stretch>
                        </pic:blipFill>
                        <pic:spPr>
                          <a:xfrm>
                            <a:off x="0" y="0"/>
                            <a:ext cx="908379" cy="908379"/>
                          </a:xfrm>
                          <a:prstGeom prst="rect">
                            <a:avLst/>
                          </a:prstGeom>
                        </pic:spPr>
                      </pic:pic>
                    </a:graphicData>
                  </a:graphic>
                </wp:inline>
              </w:drawing>
            </w:r>
          </w:p>
        </w:tc>
        <w:tc>
          <w:tcPr>
            <w:tcW w:w="9118" w:type="dxa"/>
          </w:tcPr>
          <w:p w14:paraId="1A4B266F" w14:textId="77777777" w:rsidR="00833634" w:rsidRDefault="00833634">
            <w:pPr>
              <w:rPr>
                <w:rFonts w:ascii="SassoonCRInfant" w:hAnsi="SassoonCRInfant"/>
                <w:sz w:val="24"/>
                <w:szCs w:val="24"/>
              </w:rPr>
            </w:pPr>
          </w:p>
          <w:p w14:paraId="4C3DA197" w14:textId="77777777" w:rsidR="008A08E2" w:rsidRDefault="008A08E2">
            <w:pPr>
              <w:rPr>
                <w:rFonts w:ascii="SassoonCRInfant" w:hAnsi="SassoonCRInfant"/>
                <w:sz w:val="24"/>
                <w:szCs w:val="24"/>
              </w:rPr>
            </w:pPr>
          </w:p>
          <w:p w14:paraId="211857A3" w14:textId="4DCCB583" w:rsidR="008A08E2" w:rsidRPr="008A08E2" w:rsidRDefault="008A08E2">
            <w:pPr>
              <w:rPr>
                <w:rFonts w:ascii="SassoonCRInfant" w:hAnsi="SassoonCRInfant"/>
                <w:sz w:val="24"/>
                <w:szCs w:val="24"/>
              </w:rPr>
            </w:pPr>
            <w:r>
              <w:rPr>
                <w:rFonts w:ascii="SassoonCRInfant" w:hAnsi="SassoonCRInfant"/>
                <w:sz w:val="24"/>
                <w:szCs w:val="24"/>
              </w:rPr>
              <w:t>This is a low-stakes, multi-choice style question to further identify who needs further support when doing the independent task.</w:t>
            </w:r>
          </w:p>
        </w:tc>
      </w:tr>
      <w:tr w:rsidR="008A08E2" w14:paraId="7FCA6A90" w14:textId="77777777" w:rsidTr="00505F0A">
        <w:tc>
          <w:tcPr>
            <w:tcW w:w="1656" w:type="dxa"/>
          </w:tcPr>
          <w:p w14:paraId="5A2B0AE8" w14:textId="173DBBD7" w:rsidR="008A08E2" w:rsidRDefault="008A08E2" w:rsidP="008A08E2">
            <w:pPr>
              <w:jc w:val="center"/>
              <w:rPr>
                <w:rFonts w:ascii="SassoonCRInfant" w:hAnsi="SassoonCRInfant"/>
                <w:b/>
                <w:bCs/>
                <w:sz w:val="28"/>
                <w:szCs w:val="28"/>
                <w:u w:val="single"/>
              </w:rPr>
            </w:pPr>
            <w:r>
              <w:rPr>
                <w:rFonts w:ascii="SassoonCRInfant" w:hAnsi="SassoonCRInfant"/>
                <w:b/>
                <w:bCs/>
                <w:sz w:val="20"/>
                <w:szCs w:val="20"/>
                <w:u w:val="single"/>
              </w:rPr>
              <w:t>Task</w:t>
            </w:r>
            <w:r w:rsidR="00B627A5">
              <w:rPr>
                <w:noProof/>
                <w:lang w:eastAsia="en-GB"/>
              </w:rPr>
              <w:t xml:space="preserve"> </w:t>
            </w:r>
            <w:r w:rsidR="00B627A5">
              <w:rPr>
                <w:noProof/>
                <w:lang w:eastAsia="en-GB"/>
              </w:rPr>
              <w:drawing>
                <wp:inline distT="0" distB="0" distL="0" distR="0" wp14:anchorId="558BEBB0" wp14:editId="404B3E09">
                  <wp:extent cx="889000" cy="88550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889786" cy="886283"/>
                          </a:xfrm>
                          <a:prstGeom prst="rect">
                            <a:avLst/>
                          </a:prstGeom>
                        </pic:spPr>
                      </pic:pic>
                    </a:graphicData>
                  </a:graphic>
                </wp:inline>
              </w:drawing>
            </w:r>
          </w:p>
        </w:tc>
        <w:tc>
          <w:tcPr>
            <w:tcW w:w="9118" w:type="dxa"/>
          </w:tcPr>
          <w:p w14:paraId="7A89275F" w14:textId="77777777" w:rsidR="008A08E2" w:rsidRDefault="008A08E2">
            <w:pPr>
              <w:rPr>
                <w:rFonts w:ascii="SassoonCRInfant" w:hAnsi="SassoonCRInfant"/>
                <w:sz w:val="24"/>
                <w:szCs w:val="24"/>
              </w:rPr>
            </w:pPr>
            <w:r>
              <w:rPr>
                <w:rFonts w:ascii="SassoonCRInfant" w:hAnsi="SassoonCRInfant"/>
                <w:sz w:val="24"/>
                <w:szCs w:val="24"/>
              </w:rPr>
              <w:t xml:space="preserve">Children independently doing a learning task to practise the learning focus for the lesson. </w:t>
            </w:r>
          </w:p>
          <w:p w14:paraId="14B7EE50" w14:textId="58302472" w:rsidR="008A08E2" w:rsidRDefault="00B627A5">
            <w:pPr>
              <w:rPr>
                <w:rFonts w:ascii="SassoonCRInfant" w:hAnsi="SassoonCRInfant"/>
                <w:sz w:val="24"/>
                <w:szCs w:val="24"/>
              </w:rPr>
            </w:pPr>
            <w:r w:rsidRPr="008A08E2">
              <w:rPr>
                <w:rFonts w:ascii="SassoonCRInfant" w:hAnsi="SassoonCRInfant"/>
                <w:noProof/>
                <w:sz w:val="24"/>
                <w:szCs w:val="24"/>
                <w:lang w:eastAsia="en-GB"/>
              </w:rPr>
              <w:drawing>
                <wp:anchor distT="0" distB="0" distL="114300" distR="114300" simplePos="0" relativeHeight="251661312" behindDoc="1" locked="0" layoutInCell="1" allowOverlap="1" wp14:anchorId="756277A3" wp14:editId="5CB3A28B">
                  <wp:simplePos x="0" y="0"/>
                  <wp:positionH relativeFrom="column">
                    <wp:posOffset>-1905</wp:posOffset>
                  </wp:positionH>
                  <wp:positionV relativeFrom="paragraph">
                    <wp:posOffset>373380</wp:posOffset>
                  </wp:positionV>
                  <wp:extent cx="600710" cy="600710"/>
                  <wp:effectExtent l="0" t="0" r="8890" b="8890"/>
                  <wp:wrapTight wrapText="bothSides">
                    <wp:wrapPolygon edited="0">
                      <wp:start x="0" y="0"/>
                      <wp:lineTo x="0" y="21235"/>
                      <wp:lineTo x="21235" y="21235"/>
                      <wp:lineTo x="21235" y="0"/>
                      <wp:lineTo x="0" y="0"/>
                    </wp:wrapPolygon>
                  </wp:wrapTight>
                  <wp:docPr id="10" name="Picture 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D57B12E7-03A0-44A5-9CD9-4A7FE35BDA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D57B12E7-03A0-44A5-9CD9-4A7FE35BDAA0}"/>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00710" cy="600710"/>
                          </a:xfrm>
                          <a:prstGeom prst="rect">
                            <a:avLst/>
                          </a:prstGeom>
                        </pic:spPr>
                      </pic:pic>
                    </a:graphicData>
                  </a:graphic>
                  <wp14:sizeRelH relativeFrom="page">
                    <wp14:pctWidth>0</wp14:pctWidth>
                  </wp14:sizeRelH>
                  <wp14:sizeRelV relativeFrom="page">
                    <wp14:pctHeight>0</wp14:pctHeight>
                  </wp14:sizeRelV>
                </wp:anchor>
              </w:drawing>
            </w:r>
            <w:r w:rsidR="008A08E2">
              <w:rPr>
                <w:rFonts w:ascii="SassoonCRInfant" w:hAnsi="SassoonCRInfant"/>
                <w:sz w:val="24"/>
                <w:szCs w:val="24"/>
              </w:rPr>
              <w:t>The task is progressive and, in line with the mastery principles, include opportunities for varied fluency practice, reasoning and problem solving.</w:t>
            </w:r>
          </w:p>
          <w:p w14:paraId="042E5047" w14:textId="6803F1DC" w:rsidR="008A08E2" w:rsidRPr="008A08E2" w:rsidRDefault="008A08E2" w:rsidP="00B627A5">
            <w:pPr>
              <w:rPr>
                <w:rFonts w:ascii="SassoonCRInfant" w:hAnsi="SassoonCRInfant"/>
                <w:sz w:val="24"/>
                <w:szCs w:val="24"/>
              </w:rPr>
            </w:pPr>
            <w:r>
              <w:rPr>
                <w:rFonts w:ascii="SassoonCRInfant" w:hAnsi="SassoonCRInfant"/>
                <w:sz w:val="24"/>
                <w:szCs w:val="24"/>
              </w:rPr>
              <w:t xml:space="preserve">Following doing the core learning task, </w:t>
            </w:r>
            <w:r w:rsidR="00B627A5">
              <w:rPr>
                <w:rFonts w:ascii="SassoonCRInfant" w:hAnsi="SassoonCRInfant"/>
                <w:sz w:val="24"/>
                <w:szCs w:val="24"/>
              </w:rPr>
              <w:t xml:space="preserve">Star Challenge </w:t>
            </w:r>
            <w:r>
              <w:rPr>
                <w:rFonts w:ascii="SassoonCRInfant" w:hAnsi="SassoonCRInfant"/>
                <w:sz w:val="24"/>
                <w:szCs w:val="24"/>
              </w:rPr>
              <w:t>task is provided for children who need further challenge.</w:t>
            </w:r>
          </w:p>
        </w:tc>
      </w:tr>
      <w:tr w:rsidR="008A08E2" w14:paraId="51BF3D57" w14:textId="77777777" w:rsidTr="00505F0A">
        <w:tc>
          <w:tcPr>
            <w:tcW w:w="1656" w:type="dxa"/>
          </w:tcPr>
          <w:p w14:paraId="1F4C986E" w14:textId="12301AD4" w:rsidR="008A08E2" w:rsidRPr="008A08E2" w:rsidRDefault="008A08E2" w:rsidP="008A08E2">
            <w:pPr>
              <w:jc w:val="center"/>
              <w:rPr>
                <w:rFonts w:ascii="SassoonCRInfant" w:hAnsi="SassoonCRInfant"/>
                <w:b/>
                <w:bCs/>
                <w:sz w:val="20"/>
                <w:szCs w:val="20"/>
              </w:rPr>
            </w:pPr>
            <w:r w:rsidRPr="008A08E2">
              <w:rPr>
                <w:rFonts w:ascii="SassoonCRInfant" w:hAnsi="SassoonCRInfant"/>
                <w:b/>
                <w:bCs/>
                <w:noProof/>
                <w:sz w:val="20"/>
                <w:szCs w:val="20"/>
                <w:lang w:eastAsia="en-GB"/>
              </w:rPr>
              <w:drawing>
                <wp:inline distT="0" distB="0" distL="0" distR="0" wp14:anchorId="5A81F97A" wp14:editId="547ACFCA">
                  <wp:extent cx="919118" cy="932735"/>
                  <wp:effectExtent l="0" t="0" r="0" b="1270"/>
                  <wp:docPr id="20" name="Picture 1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17ED01FA-B895-457D-A7E9-D96F1BB3FB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17ED01FA-B895-457D-A7E9-D96F1BB3FBE0}"/>
                              </a:ext>
                            </a:extLst>
                          </pic:cNvPr>
                          <pic:cNvPicPr>
                            <a:picLocks noChangeAspect="1"/>
                          </pic:cNvPicPr>
                        </pic:nvPicPr>
                        <pic:blipFill>
                          <a:blip r:embed="rId26"/>
                          <a:stretch>
                            <a:fillRect/>
                          </a:stretch>
                        </pic:blipFill>
                        <pic:spPr>
                          <a:xfrm>
                            <a:off x="0" y="0"/>
                            <a:ext cx="933473" cy="947303"/>
                          </a:xfrm>
                          <a:prstGeom prst="rect">
                            <a:avLst/>
                          </a:prstGeom>
                        </pic:spPr>
                      </pic:pic>
                    </a:graphicData>
                  </a:graphic>
                </wp:inline>
              </w:drawing>
            </w:r>
          </w:p>
        </w:tc>
        <w:tc>
          <w:tcPr>
            <w:tcW w:w="9118" w:type="dxa"/>
          </w:tcPr>
          <w:p w14:paraId="54565B50" w14:textId="77777777" w:rsidR="008A08E2" w:rsidRDefault="008A08E2">
            <w:pPr>
              <w:rPr>
                <w:rFonts w:ascii="SassoonCRInfant" w:hAnsi="SassoonCRInfant"/>
                <w:sz w:val="24"/>
                <w:szCs w:val="24"/>
              </w:rPr>
            </w:pPr>
          </w:p>
          <w:p w14:paraId="58806C15" w14:textId="43333C86" w:rsidR="008A08E2" w:rsidRDefault="008A08E2">
            <w:pPr>
              <w:rPr>
                <w:rFonts w:ascii="SassoonCRInfant" w:hAnsi="SassoonCRInfant"/>
                <w:sz w:val="24"/>
                <w:szCs w:val="24"/>
              </w:rPr>
            </w:pPr>
            <w:r>
              <w:rPr>
                <w:rFonts w:ascii="SassoonCRInfant" w:hAnsi="SassoonCRInfant"/>
                <w:sz w:val="24"/>
                <w:szCs w:val="24"/>
              </w:rPr>
              <w:t>All lessons finish with a short question</w:t>
            </w:r>
            <w:r w:rsidR="00983D77">
              <w:rPr>
                <w:rFonts w:ascii="SassoonCRInfant" w:hAnsi="SassoonCRInfant"/>
                <w:sz w:val="24"/>
                <w:szCs w:val="24"/>
              </w:rPr>
              <w:t>/ task</w:t>
            </w:r>
            <w:r>
              <w:rPr>
                <w:rFonts w:ascii="SassoonCRInfant" w:hAnsi="SassoonCRInfant"/>
                <w:sz w:val="24"/>
                <w:szCs w:val="24"/>
              </w:rPr>
              <w:t xml:space="preserve"> to do a final check on understanding </w:t>
            </w:r>
            <w:r w:rsidR="00983D77">
              <w:rPr>
                <w:rFonts w:ascii="SassoonCRInfant" w:hAnsi="SassoonCRInfant"/>
                <w:sz w:val="24"/>
                <w:szCs w:val="24"/>
              </w:rPr>
              <w:t>and review the learning concept.</w:t>
            </w:r>
          </w:p>
        </w:tc>
      </w:tr>
    </w:tbl>
    <w:p w14:paraId="05C393ED" w14:textId="714DFE0E" w:rsidR="00CD01DD" w:rsidRDefault="008A08E2">
      <w:pPr>
        <w:rPr>
          <w:rFonts w:ascii="SassoonCRInfant" w:hAnsi="SassoonCRInfant"/>
          <w:sz w:val="28"/>
          <w:szCs w:val="28"/>
        </w:rPr>
      </w:pPr>
      <w:r>
        <w:rPr>
          <w:rFonts w:ascii="SassoonCRInfant" w:hAnsi="SassoonCRInfant"/>
          <w:sz w:val="28"/>
          <w:szCs w:val="28"/>
        </w:rPr>
        <w:tab/>
      </w:r>
    </w:p>
    <w:p w14:paraId="2D35BDF5" w14:textId="77777777" w:rsidR="008B2575" w:rsidRPr="008B2575" w:rsidRDefault="008B2575">
      <w:pPr>
        <w:rPr>
          <w:rFonts w:ascii="SassoonCRInfant" w:hAnsi="SassoonCRInfant"/>
          <w:b/>
          <w:bCs/>
          <w:sz w:val="24"/>
          <w:szCs w:val="24"/>
          <w:u w:val="single"/>
        </w:rPr>
      </w:pPr>
      <w:r w:rsidRPr="008B2575">
        <w:rPr>
          <w:rFonts w:ascii="SassoonCRInfant" w:hAnsi="SassoonCRInfant"/>
          <w:b/>
          <w:bCs/>
          <w:sz w:val="24"/>
          <w:szCs w:val="24"/>
          <w:u w:val="single"/>
        </w:rPr>
        <w:t xml:space="preserve">Concrete, pictorial and abstract (CPA): </w:t>
      </w:r>
    </w:p>
    <w:p w14:paraId="7EAC54E4" w14:textId="20D29CD6" w:rsidR="005F5B38" w:rsidRDefault="008B2575">
      <w:pPr>
        <w:rPr>
          <w:rFonts w:ascii="SassoonCRInfant" w:hAnsi="SassoonCRInfant"/>
          <w:sz w:val="24"/>
          <w:szCs w:val="24"/>
        </w:rPr>
      </w:pPr>
      <w:r w:rsidRPr="008B2575">
        <w:rPr>
          <w:rFonts w:ascii="SassoonCRInfant" w:hAnsi="SassoonCRInfant"/>
          <w:sz w:val="24"/>
          <w:szCs w:val="24"/>
        </w:rPr>
        <w:t>The learning of new concepts in maths is supported by the use of ‘</w:t>
      </w:r>
      <w:r w:rsidRPr="002943AC">
        <w:rPr>
          <w:rFonts w:ascii="SassoonCRInfant" w:hAnsi="SassoonCRInfant"/>
          <w:b/>
          <w:bCs/>
          <w:sz w:val="24"/>
          <w:szCs w:val="24"/>
        </w:rPr>
        <w:t>concrete</w:t>
      </w:r>
      <w:r w:rsidRPr="008B2575">
        <w:rPr>
          <w:rFonts w:ascii="SassoonCRInfant" w:hAnsi="SassoonCRInfant"/>
          <w:sz w:val="24"/>
          <w:szCs w:val="24"/>
        </w:rPr>
        <w:t xml:space="preserve"> manipulatives’ such as tens frames, number beads, number lines, Numicon, Dienes and place value counters designed to enhance children’s visual and kinaesthetic understanding. As their conceptual understanding develops they move towards the </w:t>
      </w:r>
      <w:r w:rsidRPr="002943AC">
        <w:rPr>
          <w:rFonts w:ascii="SassoonCRInfant" w:hAnsi="SassoonCRInfant"/>
          <w:b/>
          <w:bCs/>
          <w:sz w:val="24"/>
          <w:szCs w:val="24"/>
        </w:rPr>
        <w:t>pictorial</w:t>
      </w:r>
      <w:r w:rsidRPr="008B2575">
        <w:rPr>
          <w:rFonts w:ascii="SassoonCRInfant" w:hAnsi="SassoonCRInfant"/>
          <w:sz w:val="24"/>
          <w:szCs w:val="24"/>
        </w:rPr>
        <w:t xml:space="preserve"> representation of the learning (for example, bar model, number lines) and finally progress towards the </w:t>
      </w:r>
      <w:r w:rsidRPr="002943AC">
        <w:rPr>
          <w:rFonts w:ascii="SassoonCRInfant" w:hAnsi="SassoonCRInfant"/>
          <w:b/>
          <w:bCs/>
          <w:sz w:val="24"/>
          <w:szCs w:val="24"/>
        </w:rPr>
        <w:t>abstract</w:t>
      </w:r>
      <w:r w:rsidRPr="008B2575">
        <w:rPr>
          <w:rFonts w:ascii="SassoonCRInfant" w:hAnsi="SassoonCRInfant"/>
          <w:sz w:val="24"/>
          <w:szCs w:val="24"/>
        </w:rPr>
        <w:t xml:space="preserve"> numeral and symbols.</w:t>
      </w:r>
      <w:r w:rsidR="00752982">
        <w:rPr>
          <w:rFonts w:ascii="SassoonCRInfant" w:hAnsi="SassoonCRInfant"/>
          <w:sz w:val="24"/>
          <w:szCs w:val="24"/>
        </w:rPr>
        <w:t xml:space="preserve"> Children who require more support will remain at the concrete and pictorial stages for longer.</w:t>
      </w:r>
    </w:p>
    <w:p w14:paraId="25476E16" w14:textId="01DC1BD0" w:rsidR="00117479" w:rsidRDefault="00117479">
      <w:pPr>
        <w:rPr>
          <w:rFonts w:ascii="SassoonCRInfant" w:hAnsi="SassoonCRInfant"/>
          <w:sz w:val="24"/>
          <w:szCs w:val="24"/>
        </w:rPr>
      </w:pPr>
      <w:r w:rsidRPr="00117479">
        <w:rPr>
          <w:rFonts w:ascii="SassoonCRInfant" w:hAnsi="SassoonCRInfant"/>
          <w:noProof/>
          <w:sz w:val="24"/>
          <w:szCs w:val="24"/>
          <w:lang w:eastAsia="en-GB"/>
        </w:rPr>
        <w:drawing>
          <wp:inline distT="0" distB="0" distL="0" distR="0" wp14:anchorId="7423B4DB" wp14:editId="2C58EB26">
            <wp:extent cx="4968240" cy="2251265"/>
            <wp:effectExtent l="0" t="0" r="3810" b="0"/>
            <wp:docPr id="21" name="Picture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6E840B1F-60FB-4212-9878-3925FEA5D0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6E840B1F-60FB-4212-9878-3925FEA5D018}"/>
                        </a:ext>
                      </a:extLst>
                    </pic:cNvPr>
                    <pic:cNvPicPr>
                      <a:picLocks noChangeAspect="1"/>
                    </pic:cNvPicPr>
                  </pic:nvPicPr>
                  <pic:blipFill>
                    <a:blip r:embed="rId27"/>
                    <a:stretch>
                      <a:fillRect/>
                    </a:stretch>
                  </pic:blipFill>
                  <pic:spPr>
                    <a:xfrm>
                      <a:off x="0" y="0"/>
                      <a:ext cx="4987388" cy="2259942"/>
                    </a:xfrm>
                    <a:prstGeom prst="rect">
                      <a:avLst/>
                    </a:prstGeom>
                  </pic:spPr>
                </pic:pic>
              </a:graphicData>
            </a:graphic>
          </wp:inline>
        </w:drawing>
      </w:r>
    </w:p>
    <w:p w14:paraId="0011626F" w14:textId="16F6891E" w:rsidR="00117479" w:rsidRDefault="002635A1">
      <w:pPr>
        <w:rPr>
          <w:rFonts w:ascii="SassoonCRInfant" w:hAnsi="SassoonCRInfant"/>
          <w:sz w:val="24"/>
          <w:szCs w:val="24"/>
        </w:rPr>
      </w:pPr>
      <w:r w:rsidRPr="002635A1">
        <w:rPr>
          <w:rFonts w:ascii="SassoonCRInfant" w:hAnsi="SassoonCRInfant"/>
          <w:noProof/>
          <w:sz w:val="24"/>
          <w:szCs w:val="24"/>
          <w:lang w:eastAsia="en-GB"/>
        </w:rPr>
        <w:lastRenderedPageBreak/>
        <w:drawing>
          <wp:inline distT="0" distB="0" distL="0" distR="0" wp14:anchorId="0AF70E61" wp14:editId="261F0332">
            <wp:extent cx="4943186" cy="2423160"/>
            <wp:effectExtent l="0" t="0" r="0" b="0"/>
            <wp:docPr id="22" name="Picture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9640F41A-5FAD-40C5-AE27-F0B4B56DBD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9640F41A-5FAD-40C5-AE27-F0B4B56DBD8D}"/>
                        </a:ext>
                      </a:extLst>
                    </pic:cNvPr>
                    <pic:cNvPicPr>
                      <a:picLocks noChangeAspect="1"/>
                    </pic:cNvPicPr>
                  </pic:nvPicPr>
                  <pic:blipFill>
                    <a:blip r:embed="rId28"/>
                    <a:stretch>
                      <a:fillRect/>
                    </a:stretch>
                  </pic:blipFill>
                  <pic:spPr>
                    <a:xfrm>
                      <a:off x="0" y="0"/>
                      <a:ext cx="4951893" cy="2427428"/>
                    </a:xfrm>
                    <a:prstGeom prst="rect">
                      <a:avLst/>
                    </a:prstGeom>
                  </pic:spPr>
                </pic:pic>
              </a:graphicData>
            </a:graphic>
          </wp:inline>
        </w:drawing>
      </w:r>
    </w:p>
    <w:p w14:paraId="2BDA5D66" w14:textId="3E94278F" w:rsidR="00157A08" w:rsidRDefault="00381868">
      <w:pPr>
        <w:rPr>
          <w:rFonts w:ascii="SassoonCRInfant" w:hAnsi="SassoonCRInfant"/>
          <w:sz w:val="24"/>
          <w:szCs w:val="24"/>
        </w:rPr>
      </w:pPr>
      <w:r w:rsidRPr="00381868">
        <w:rPr>
          <w:rFonts w:ascii="SassoonCRInfant" w:hAnsi="SassoonCRInfant"/>
          <w:noProof/>
          <w:sz w:val="24"/>
          <w:szCs w:val="24"/>
          <w:lang w:eastAsia="en-GB"/>
        </w:rPr>
        <w:drawing>
          <wp:inline distT="0" distB="0" distL="0" distR="0" wp14:anchorId="54BE5E08" wp14:editId="311CA5BE">
            <wp:extent cx="5071184" cy="2331720"/>
            <wp:effectExtent l="0" t="0" r="0" b="0"/>
            <wp:docPr id="9" name="Picture 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65E14FE6-973F-4130-A822-F3DA85EFB3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65E14FE6-973F-4130-A822-F3DA85EFB3F7}"/>
                        </a:ext>
                      </a:extLst>
                    </pic:cNvPr>
                    <pic:cNvPicPr>
                      <a:picLocks noChangeAspect="1"/>
                    </pic:cNvPicPr>
                  </pic:nvPicPr>
                  <pic:blipFill>
                    <a:blip r:embed="rId29"/>
                    <a:stretch>
                      <a:fillRect/>
                    </a:stretch>
                  </pic:blipFill>
                  <pic:spPr>
                    <a:xfrm>
                      <a:off x="0" y="0"/>
                      <a:ext cx="5081955" cy="2336673"/>
                    </a:xfrm>
                    <a:prstGeom prst="rect">
                      <a:avLst/>
                    </a:prstGeom>
                  </pic:spPr>
                </pic:pic>
              </a:graphicData>
            </a:graphic>
          </wp:inline>
        </w:drawing>
      </w:r>
    </w:p>
    <w:p w14:paraId="5053D567" w14:textId="77777777" w:rsidR="008F53B7" w:rsidRPr="008F53B7" w:rsidRDefault="008F53B7" w:rsidP="008F53B7">
      <w:pPr>
        <w:shd w:val="clear" w:color="auto" w:fill="FFFFFF"/>
        <w:spacing w:before="240" w:after="240" w:line="240" w:lineRule="auto"/>
        <w:rPr>
          <w:rFonts w:ascii="SassoonCRInfant" w:eastAsia="Times New Roman" w:hAnsi="SassoonCRInfant" w:cs="Open Sans"/>
          <w:color w:val="444444"/>
          <w:sz w:val="24"/>
          <w:szCs w:val="24"/>
          <w:lang w:eastAsia="en-GB"/>
        </w:rPr>
      </w:pPr>
      <w:r w:rsidRPr="008F53B7">
        <w:rPr>
          <w:rFonts w:ascii="SassoonCRInfant" w:eastAsia="Times New Roman" w:hAnsi="SassoonCRInfant" w:cs="Open Sans"/>
          <w:b/>
          <w:bCs/>
          <w:color w:val="444444"/>
          <w:sz w:val="24"/>
          <w:szCs w:val="24"/>
          <w:u w:val="single"/>
          <w:lang w:eastAsia="en-GB"/>
        </w:rPr>
        <w:t>Curriculum Impact</w:t>
      </w:r>
    </w:p>
    <w:p w14:paraId="3B2EB6B2" w14:textId="1FFFAE55" w:rsidR="008F53B7" w:rsidRPr="008F53B7" w:rsidRDefault="008F53B7" w:rsidP="008F53B7">
      <w:pPr>
        <w:shd w:val="clear" w:color="auto" w:fill="FFFFFF"/>
        <w:spacing w:before="240" w:after="240" w:line="240" w:lineRule="auto"/>
        <w:rPr>
          <w:rFonts w:ascii="SassoonCRInfant" w:eastAsia="Times New Roman" w:hAnsi="SassoonCRInfant" w:cs="Open Sans"/>
          <w:color w:val="444444"/>
          <w:sz w:val="24"/>
          <w:szCs w:val="24"/>
          <w:lang w:eastAsia="en-GB"/>
        </w:rPr>
      </w:pPr>
      <w:r w:rsidRPr="008F53B7">
        <w:rPr>
          <w:rFonts w:ascii="SassoonCRInfant" w:eastAsia="Times New Roman" w:hAnsi="SassoonCRInfant" w:cs="Open Sans"/>
          <w:color w:val="444444"/>
          <w:sz w:val="24"/>
          <w:szCs w:val="24"/>
          <w:lang w:eastAsia="en-GB"/>
        </w:rPr>
        <w:t xml:space="preserve">Assessment takes place </w:t>
      </w:r>
      <w:r w:rsidR="007F517A">
        <w:rPr>
          <w:rFonts w:ascii="SassoonCRInfant" w:eastAsia="Times New Roman" w:hAnsi="SassoonCRInfant" w:cs="Open Sans"/>
          <w:color w:val="444444"/>
          <w:sz w:val="24"/>
          <w:szCs w:val="24"/>
          <w:lang w:eastAsia="en-GB"/>
        </w:rPr>
        <w:t>to ensure that the curriculum is meeting the needs of pupils.</w:t>
      </w:r>
      <w:r w:rsidRPr="008F53B7">
        <w:rPr>
          <w:rFonts w:ascii="SassoonCRInfant" w:eastAsia="Times New Roman" w:hAnsi="SassoonCRInfant" w:cs="Open Sans"/>
          <w:color w:val="444444"/>
          <w:sz w:val="24"/>
          <w:szCs w:val="24"/>
          <w:lang w:eastAsia="en-GB"/>
        </w:rPr>
        <w:t xml:space="preserve"> These assessments are used to inform teaching in a continuous cycle of planning, teaching and assessment.   </w:t>
      </w:r>
    </w:p>
    <w:p w14:paraId="0A23A22F" w14:textId="77777777" w:rsidR="008F53B7" w:rsidRPr="008F53B7" w:rsidRDefault="008F53B7" w:rsidP="008F53B7">
      <w:pPr>
        <w:shd w:val="clear" w:color="auto" w:fill="FFFFFF"/>
        <w:spacing w:before="240" w:after="240" w:line="240" w:lineRule="auto"/>
        <w:rPr>
          <w:rFonts w:ascii="SassoonCRInfant" w:eastAsia="Times New Roman" w:hAnsi="SassoonCRInfant" w:cs="Open Sans"/>
          <w:color w:val="444444"/>
          <w:sz w:val="24"/>
          <w:szCs w:val="24"/>
          <w:lang w:eastAsia="en-GB"/>
        </w:rPr>
      </w:pPr>
      <w:r w:rsidRPr="008F53B7">
        <w:rPr>
          <w:rFonts w:ascii="SassoonCRInfant" w:eastAsia="Times New Roman" w:hAnsi="SassoonCRInfant" w:cs="Open Sans"/>
          <w:b/>
          <w:bCs/>
          <w:color w:val="444444"/>
          <w:sz w:val="24"/>
          <w:szCs w:val="24"/>
          <w:lang w:eastAsia="en-GB"/>
        </w:rPr>
        <w:t>Day-to-day assessments</w:t>
      </w:r>
    </w:p>
    <w:p w14:paraId="46B7089F" w14:textId="053AEB15" w:rsidR="00A57834" w:rsidRPr="008F53B7" w:rsidRDefault="00A57834" w:rsidP="00A57834">
      <w:pPr>
        <w:shd w:val="clear" w:color="auto" w:fill="FFFFFF"/>
        <w:spacing w:before="240" w:after="240" w:line="240" w:lineRule="auto"/>
        <w:rPr>
          <w:rFonts w:ascii="SassoonCRInfant" w:eastAsia="Times New Roman" w:hAnsi="SassoonCRInfant" w:cs="Open Sans"/>
          <w:color w:val="444444"/>
          <w:sz w:val="24"/>
          <w:szCs w:val="24"/>
          <w:lang w:eastAsia="en-GB"/>
        </w:rPr>
      </w:pPr>
      <w:r>
        <w:rPr>
          <w:rFonts w:ascii="SassoonCRInfant" w:eastAsia="Times New Roman" w:hAnsi="SassoonCRInfant" w:cs="Open Sans"/>
          <w:color w:val="444444"/>
          <w:sz w:val="24"/>
          <w:szCs w:val="24"/>
          <w:lang w:eastAsia="en-GB"/>
        </w:rPr>
        <w:t xml:space="preserve">Lesson preparation is a valued part of the teaching process. Teachers plan for the possible misconceptions that children may experience through a lesson. </w:t>
      </w:r>
      <w:r w:rsidR="0010232F" w:rsidRPr="008F53B7">
        <w:rPr>
          <w:rFonts w:ascii="SassoonCRInfant" w:eastAsia="Times New Roman" w:hAnsi="SassoonCRInfant" w:cs="Open Sans"/>
          <w:color w:val="444444"/>
          <w:sz w:val="24"/>
          <w:szCs w:val="24"/>
          <w:lang w:eastAsia="en-GB"/>
        </w:rPr>
        <w:t xml:space="preserve">As part of the ongoing teaching and learning process, teachers assess children's understanding through a range of Assessment for </w:t>
      </w:r>
      <w:proofErr w:type="gramStart"/>
      <w:r w:rsidR="0010232F" w:rsidRPr="008F53B7">
        <w:rPr>
          <w:rFonts w:ascii="SassoonCRInfant" w:eastAsia="Times New Roman" w:hAnsi="SassoonCRInfant" w:cs="Open Sans"/>
          <w:color w:val="444444"/>
          <w:sz w:val="24"/>
          <w:szCs w:val="24"/>
          <w:lang w:eastAsia="en-GB"/>
        </w:rPr>
        <w:t>Learning</w:t>
      </w:r>
      <w:proofErr w:type="gramEnd"/>
      <w:r w:rsidR="0010232F" w:rsidRPr="008F53B7">
        <w:rPr>
          <w:rFonts w:ascii="SassoonCRInfant" w:eastAsia="Times New Roman" w:hAnsi="SassoonCRInfant" w:cs="Open Sans"/>
          <w:color w:val="444444"/>
          <w:sz w:val="24"/>
          <w:szCs w:val="24"/>
          <w:lang w:eastAsia="en-GB"/>
        </w:rPr>
        <w:t xml:space="preserve"> strategies.  Daily annotations</w:t>
      </w:r>
      <w:r w:rsidR="0010232F">
        <w:rPr>
          <w:rFonts w:ascii="SassoonCRInfant" w:eastAsia="Times New Roman" w:hAnsi="SassoonCRInfant" w:cs="Open Sans"/>
          <w:color w:val="444444"/>
          <w:sz w:val="24"/>
          <w:szCs w:val="24"/>
          <w:lang w:eastAsia="en-GB"/>
        </w:rPr>
        <w:t xml:space="preserve"> </w:t>
      </w:r>
      <w:r w:rsidR="0010232F" w:rsidRPr="008F53B7">
        <w:rPr>
          <w:rFonts w:ascii="SassoonCRInfant" w:eastAsia="Times New Roman" w:hAnsi="SassoonCRInfant" w:cs="Open Sans"/>
          <w:color w:val="444444"/>
          <w:sz w:val="24"/>
          <w:szCs w:val="24"/>
          <w:lang w:eastAsia="en-GB"/>
        </w:rPr>
        <w:t>are based on observation, questioning, informal testing and the marking and evaluation of work.  This will also enable appropriate written and verbal feedback to be given to children and will inform planning for the following day.</w:t>
      </w:r>
      <w:r w:rsidR="0010232F">
        <w:rPr>
          <w:rFonts w:ascii="SassoonCRInfant" w:eastAsia="Times New Roman" w:hAnsi="SassoonCRInfant" w:cs="Open Sans"/>
          <w:color w:val="444444"/>
          <w:sz w:val="24"/>
          <w:szCs w:val="24"/>
          <w:lang w:eastAsia="en-GB"/>
        </w:rPr>
        <w:t xml:space="preserve"> Teachers</w:t>
      </w:r>
      <w:r>
        <w:rPr>
          <w:rFonts w:ascii="SassoonCRInfant" w:eastAsia="Times New Roman" w:hAnsi="SassoonCRInfant" w:cs="Open Sans"/>
          <w:color w:val="444444"/>
          <w:sz w:val="24"/>
          <w:szCs w:val="24"/>
          <w:lang w:eastAsia="en-GB"/>
        </w:rPr>
        <w:t xml:space="preserve"> use clipboards to </w:t>
      </w:r>
      <w:r w:rsidR="00120DA0">
        <w:rPr>
          <w:rFonts w:ascii="SassoonCRInfant" w:eastAsia="Times New Roman" w:hAnsi="SassoonCRInfant" w:cs="Open Sans"/>
          <w:color w:val="444444"/>
          <w:sz w:val="24"/>
          <w:szCs w:val="24"/>
          <w:lang w:eastAsia="en-GB"/>
        </w:rPr>
        <w:t>make daily annotations</w:t>
      </w:r>
      <w:r w:rsidR="009C6CD9">
        <w:rPr>
          <w:rFonts w:ascii="SassoonCRInfant" w:eastAsia="Times New Roman" w:hAnsi="SassoonCRInfant" w:cs="Open Sans"/>
          <w:color w:val="444444"/>
          <w:sz w:val="24"/>
          <w:szCs w:val="24"/>
          <w:lang w:eastAsia="en-GB"/>
        </w:rPr>
        <w:t>, which inform their day to day teaching and learning.</w:t>
      </w:r>
    </w:p>
    <w:p w14:paraId="02FC208D" w14:textId="7518CBCD" w:rsidR="008F53B7" w:rsidRDefault="008F53B7" w:rsidP="008F53B7">
      <w:pPr>
        <w:shd w:val="clear" w:color="auto" w:fill="FFFFFF"/>
        <w:spacing w:before="240" w:after="240" w:line="240" w:lineRule="auto"/>
        <w:rPr>
          <w:rFonts w:ascii="SassoonCRInfant" w:eastAsia="Times New Roman" w:hAnsi="SassoonCRInfant" w:cs="Open Sans"/>
          <w:color w:val="444444"/>
          <w:sz w:val="24"/>
          <w:szCs w:val="24"/>
          <w:lang w:eastAsia="en-GB"/>
        </w:rPr>
      </w:pPr>
      <w:r w:rsidRPr="008F53B7">
        <w:rPr>
          <w:rFonts w:ascii="SassoonCRInfant" w:eastAsia="Times New Roman" w:hAnsi="SassoonCRInfant" w:cs="Open Sans"/>
          <w:color w:val="444444"/>
          <w:sz w:val="24"/>
          <w:szCs w:val="24"/>
          <w:lang w:eastAsia="en-GB"/>
        </w:rPr>
        <w:t xml:space="preserve">Teachers make use of diagnostic questioning throughout all stages of pupils’ learning, to identify misconceptions. Open-ended questioning is central to teacher input, enabling misconceptions to be revealed and explored.  Marking and feedback will also identify misconceptions which will either be challenged or inform next steps. </w:t>
      </w:r>
    </w:p>
    <w:p w14:paraId="1D7983D6" w14:textId="77777777" w:rsidR="008F53B7" w:rsidRDefault="008F53B7" w:rsidP="008F53B7">
      <w:pPr>
        <w:shd w:val="clear" w:color="auto" w:fill="FFFFFF"/>
        <w:spacing w:before="240" w:after="240" w:line="240" w:lineRule="auto"/>
        <w:rPr>
          <w:rFonts w:ascii="SassoonCRInfant" w:eastAsia="Times New Roman" w:hAnsi="SassoonCRInfant" w:cs="Open Sans"/>
          <w:b/>
          <w:bCs/>
          <w:color w:val="444444"/>
          <w:sz w:val="24"/>
          <w:szCs w:val="24"/>
          <w:lang w:eastAsia="en-GB"/>
        </w:rPr>
      </w:pPr>
      <w:r w:rsidRPr="008F53B7">
        <w:rPr>
          <w:rFonts w:ascii="SassoonCRInfant" w:eastAsia="Times New Roman" w:hAnsi="SassoonCRInfant" w:cs="Open Sans"/>
          <w:b/>
          <w:bCs/>
          <w:color w:val="444444"/>
          <w:sz w:val="24"/>
          <w:szCs w:val="24"/>
          <w:lang w:eastAsia="en-GB"/>
        </w:rPr>
        <w:t>Summative assessments</w:t>
      </w:r>
    </w:p>
    <w:p w14:paraId="26D22616" w14:textId="5C7987D9" w:rsidR="003A207E" w:rsidRPr="008F53B7" w:rsidRDefault="003A207E" w:rsidP="008F53B7">
      <w:pPr>
        <w:shd w:val="clear" w:color="auto" w:fill="FFFFFF"/>
        <w:spacing w:before="240" w:after="240" w:line="240" w:lineRule="auto"/>
        <w:rPr>
          <w:rFonts w:ascii="SassoonCRInfant" w:eastAsia="Times New Roman" w:hAnsi="SassoonCRInfant" w:cs="Open Sans"/>
          <w:color w:val="444444"/>
          <w:sz w:val="24"/>
          <w:szCs w:val="24"/>
          <w:lang w:eastAsia="en-GB"/>
        </w:rPr>
      </w:pPr>
      <w:r>
        <w:rPr>
          <w:rFonts w:ascii="SassoonCRInfant" w:eastAsia="Times New Roman" w:hAnsi="SassoonCRInfant" w:cs="Open Sans"/>
          <w:color w:val="444444"/>
          <w:sz w:val="24"/>
          <w:szCs w:val="24"/>
          <w:lang w:eastAsia="en-GB"/>
        </w:rPr>
        <w:t xml:space="preserve">In Terms 3 and Term 6, Year 2 to Year 6 children will sit </w:t>
      </w:r>
      <w:r w:rsidR="00B244EE">
        <w:rPr>
          <w:rFonts w:ascii="SassoonCRInfant" w:eastAsia="Times New Roman" w:hAnsi="SassoonCRInfant" w:cs="Open Sans"/>
          <w:color w:val="444444"/>
          <w:sz w:val="24"/>
          <w:szCs w:val="24"/>
          <w:lang w:eastAsia="en-GB"/>
        </w:rPr>
        <w:t xml:space="preserve">NFER papers in arithmetic and reasoning to assess their understanding and knowledge of the maths curriculum. </w:t>
      </w:r>
      <w:r w:rsidR="00B244EE" w:rsidRPr="008F53B7">
        <w:rPr>
          <w:rFonts w:ascii="SassoonCRInfant" w:eastAsia="Times New Roman" w:hAnsi="SassoonCRInfant" w:cs="Open Sans"/>
          <w:color w:val="444444"/>
          <w:sz w:val="24"/>
          <w:szCs w:val="24"/>
          <w:lang w:eastAsia="en-GB"/>
        </w:rPr>
        <w:t xml:space="preserve">Gap analysis </w:t>
      </w:r>
      <w:r w:rsidR="00B244EE">
        <w:rPr>
          <w:rFonts w:ascii="SassoonCRInfant" w:eastAsia="Times New Roman" w:hAnsi="SassoonCRInfant" w:cs="Open Sans"/>
          <w:color w:val="444444"/>
          <w:sz w:val="24"/>
          <w:szCs w:val="24"/>
          <w:lang w:eastAsia="en-GB"/>
        </w:rPr>
        <w:t>is</w:t>
      </w:r>
      <w:r w:rsidR="00B244EE" w:rsidRPr="008F53B7">
        <w:rPr>
          <w:rFonts w:ascii="SassoonCRInfant" w:eastAsia="Times New Roman" w:hAnsi="SassoonCRInfant" w:cs="Open Sans"/>
          <w:color w:val="444444"/>
          <w:sz w:val="24"/>
          <w:szCs w:val="24"/>
          <w:lang w:eastAsia="en-GB"/>
        </w:rPr>
        <w:t xml:space="preserve"> carried out to identify which key areas to focus on.</w:t>
      </w:r>
      <w:r w:rsidR="007D380C">
        <w:rPr>
          <w:rFonts w:ascii="SassoonCRInfant" w:eastAsia="Times New Roman" w:hAnsi="SassoonCRInfant" w:cs="Open Sans"/>
          <w:color w:val="444444"/>
          <w:sz w:val="24"/>
          <w:szCs w:val="24"/>
          <w:lang w:eastAsia="en-GB"/>
        </w:rPr>
        <w:t xml:space="preserve"> Year 1 children are assessed against their year group KPIs (Key Performance Indicators.) </w:t>
      </w:r>
      <w:r w:rsidR="00B244EE" w:rsidRPr="008F53B7">
        <w:rPr>
          <w:rFonts w:ascii="SassoonCRInfant" w:eastAsia="Times New Roman" w:hAnsi="SassoonCRInfant" w:cs="Open Sans"/>
          <w:color w:val="444444"/>
          <w:sz w:val="24"/>
          <w:szCs w:val="24"/>
          <w:lang w:eastAsia="en-GB"/>
        </w:rPr>
        <w:t xml:space="preserve">  </w:t>
      </w:r>
    </w:p>
    <w:p w14:paraId="227370AE" w14:textId="77777777" w:rsidR="005C3551" w:rsidRDefault="005C3551" w:rsidP="008F53B7">
      <w:pPr>
        <w:shd w:val="clear" w:color="auto" w:fill="FFFFFF"/>
        <w:spacing w:before="240" w:after="240" w:line="240" w:lineRule="auto"/>
        <w:rPr>
          <w:rFonts w:ascii="SassoonCRInfant" w:eastAsia="Times New Roman" w:hAnsi="SassoonCRInfant" w:cs="Open Sans"/>
          <w:color w:val="444444"/>
          <w:sz w:val="24"/>
          <w:szCs w:val="24"/>
          <w:lang w:eastAsia="en-GB"/>
        </w:rPr>
      </w:pPr>
    </w:p>
    <w:p w14:paraId="7DEB1C59" w14:textId="77777777" w:rsidR="008F53B7" w:rsidRPr="008F53B7" w:rsidRDefault="008F53B7" w:rsidP="008F53B7">
      <w:pPr>
        <w:shd w:val="clear" w:color="auto" w:fill="FFFFFF"/>
        <w:spacing w:before="240" w:after="240" w:line="240" w:lineRule="auto"/>
        <w:rPr>
          <w:rFonts w:ascii="SassoonCRInfant" w:eastAsia="Times New Roman" w:hAnsi="SassoonCRInfant" w:cs="Open Sans"/>
          <w:color w:val="444444"/>
          <w:sz w:val="24"/>
          <w:szCs w:val="24"/>
          <w:lang w:eastAsia="en-GB"/>
        </w:rPr>
      </w:pPr>
      <w:bookmarkStart w:id="0" w:name="_GoBack"/>
      <w:bookmarkEnd w:id="0"/>
      <w:r w:rsidRPr="008F53B7">
        <w:rPr>
          <w:rFonts w:ascii="SassoonCRInfant" w:eastAsia="Times New Roman" w:hAnsi="SassoonCRInfant" w:cs="Open Sans"/>
          <w:b/>
          <w:bCs/>
          <w:color w:val="444444"/>
          <w:sz w:val="24"/>
          <w:szCs w:val="24"/>
          <w:lang w:eastAsia="en-GB"/>
        </w:rPr>
        <w:lastRenderedPageBreak/>
        <w:t>Pupil Progress Meetings</w:t>
      </w:r>
    </w:p>
    <w:p w14:paraId="3FAB86CE" w14:textId="3D5D8432" w:rsidR="008F53B7" w:rsidRPr="008F53B7" w:rsidRDefault="008F53B7" w:rsidP="008F53B7">
      <w:pPr>
        <w:shd w:val="clear" w:color="auto" w:fill="FFFFFF"/>
        <w:spacing w:before="240" w:after="240" w:line="240" w:lineRule="auto"/>
        <w:rPr>
          <w:rFonts w:ascii="SassoonCRInfant" w:eastAsia="Times New Roman" w:hAnsi="SassoonCRInfant" w:cs="Open Sans"/>
          <w:color w:val="444444"/>
          <w:sz w:val="24"/>
          <w:szCs w:val="24"/>
          <w:lang w:eastAsia="en-GB"/>
        </w:rPr>
      </w:pPr>
      <w:r w:rsidRPr="008F53B7">
        <w:rPr>
          <w:rFonts w:ascii="SassoonCRInfant" w:eastAsia="Times New Roman" w:hAnsi="SassoonCRInfant" w:cs="Open Sans"/>
          <w:color w:val="444444"/>
          <w:sz w:val="24"/>
          <w:szCs w:val="24"/>
          <w:lang w:eastAsia="en-GB"/>
        </w:rPr>
        <w:t xml:space="preserve">The amount of progress made and percentages of those children on track to reach end of year targets is analysed and discussed at termly data meetings. </w:t>
      </w:r>
    </w:p>
    <w:p w14:paraId="6C47AA42" w14:textId="236C95F0" w:rsidR="008F53B7" w:rsidRPr="008F53B7" w:rsidRDefault="008F53B7" w:rsidP="008F53B7">
      <w:pPr>
        <w:shd w:val="clear" w:color="auto" w:fill="FFFFFF"/>
        <w:spacing w:before="240" w:after="240" w:line="240" w:lineRule="auto"/>
        <w:rPr>
          <w:rFonts w:ascii="SassoonCRInfant" w:eastAsia="Times New Roman" w:hAnsi="SassoonCRInfant" w:cs="Open Sans"/>
          <w:color w:val="444444"/>
          <w:sz w:val="24"/>
          <w:szCs w:val="24"/>
          <w:lang w:eastAsia="en-GB"/>
        </w:rPr>
      </w:pPr>
      <w:r w:rsidRPr="008F53B7">
        <w:rPr>
          <w:rFonts w:ascii="SassoonCRInfant" w:eastAsia="Times New Roman" w:hAnsi="SassoonCRInfant" w:cs="Open Sans"/>
          <w:b/>
          <w:bCs/>
          <w:color w:val="444444"/>
          <w:sz w:val="24"/>
          <w:szCs w:val="24"/>
          <w:lang w:eastAsia="en-GB"/>
        </w:rPr>
        <w:t>Intervention progra</w:t>
      </w:r>
      <w:r w:rsidR="007D380C">
        <w:rPr>
          <w:rFonts w:ascii="SassoonCRInfant" w:eastAsia="Times New Roman" w:hAnsi="SassoonCRInfant" w:cs="Open Sans"/>
          <w:b/>
          <w:bCs/>
          <w:color w:val="444444"/>
          <w:sz w:val="24"/>
          <w:szCs w:val="24"/>
          <w:lang w:eastAsia="en-GB"/>
        </w:rPr>
        <w:t>mme</w:t>
      </w:r>
      <w:r w:rsidRPr="008F53B7">
        <w:rPr>
          <w:rFonts w:ascii="SassoonCRInfant" w:eastAsia="Times New Roman" w:hAnsi="SassoonCRInfant" w:cs="Open Sans"/>
          <w:b/>
          <w:bCs/>
          <w:color w:val="444444"/>
          <w:sz w:val="24"/>
          <w:szCs w:val="24"/>
          <w:lang w:eastAsia="en-GB"/>
        </w:rPr>
        <w:t>s  </w:t>
      </w:r>
    </w:p>
    <w:p w14:paraId="19F1F0AC" w14:textId="33EDCD43" w:rsidR="008F53B7" w:rsidRPr="008F53B7" w:rsidRDefault="008F53B7" w:rsidP="008F53B7">
      <w:pPr>
        <w:shd w:val="clear" w:color="auto" w:fill="FFFFFF"/>
        <w:spacing w:before="240" w:after="240" w:line="240" w:lineRule="auto"/>
        <w:rPr>
          <w:rFonts w:ascii="SassoonCRInfant" w:eastAsia="Times New Roman" w:hAnsi="SassoonCRInfant" w:cs="Open Sans"/>
          <w:color w:val="444444"/>
          <w:sz w:val="24"/>
          <w:szCs w:val="24"/>
          <w:lang w:eastAsia="en-GB"/>
        </w:rPr>
      </w:pPr>
      <w:r w:rsidRPr="008F53B7">
        <w:rPr>
          <w:rFonts w:ascii="SassoonCRInfant" w:eastAsia="Times New Roman" w:hAnsi="SassoonCRInfant" w:cs="Open Sans"/>
          <w:color w:val="444444"/>
          <w:sz w:val="24"/>
          <w:szCs w:val="24"/>
          <w:lang w:eastAsia="en-GB"/>
        </w:rPr>
        <w:t>The school operates a flexible approach to intervention programmes</w:t>
      </w:r>
      <w:r w:rsidR="007D380C">
        <w:rPr>
          <w:rFonts w:ascii="SassoonCRInfant" w:eastAsia="Times New Roman" w:hAnsi="SassoonCRInfant" w:cs="Open Sans"/>
          <w:color w:val="444444"/>
          <w:sz w:val="24"/>
          <w:szCs w:val="24"/>
          <w:lang w:eastAsia="en-GB"/>
        </w:rPr>
        <w:t xml:space="preserve">. </w:t>
      </w:r>
      <w:r w:rsidRPr="008F53B7">
        <w:rPr>
          <w:rFonts w:ascii="SassoonCRInfant" w:eastAsia="Times New Roman" w:hAnsi="SassoonCRInfant" w:cs="Open Sans"/>
          <w:color w:val="444444"/>
          <w:sz w:val="24"/>
          <w:szCs w:val="24"/>
          <w:lang w:eastAsia="en-GB"/>
        </w:rPr>
        <w:t xml:space="preserve">Teachers </w:t>
      </w:r>
      <w:r w:rsidR="007D380C">
        <w:rPr>
          <w:rFonts w:ascii="SassoonCRInfant" w:eastAsia="Times New Roman" w:hAnsi="SassoonCRInfant" w:cs="Open Sans"/>
          <w:color w:val="444444"/>
          <w:sz w:val="24"/>
          <w:szCs w:val="24"/>
          <w:lang w:eastAsia="en-GB"/>
        </w:rPr>
        <w:t>work with individuals or</w:t>
      </w:r>
      <w:r w:rsidRPr="008F53B7">
        <w:rPr>
          <w:rFonts w:ascii="SassoonCRInfant" w:eastAsia="Times New Roman" w:hAnsi="SassoonCRInfant" w:cs="Open Sans"/>
          <w:color w:val="444444"/>
          <w:sz w:val="24"/>
          <w:szCs w:val="24"/>
          <w:lang w:eastAsia="en-GB"/>
        </w:rPr>
        <w:t xml:space="preserve"> guided groups led by </w:t>
      </w:r>
      <w:proofErr w:type="gramStart"/>
      <w:r w:rsidRPr="008F53B7">
        <w:rPr>
          <w:rFonts w:ascii="SassoonCRInfant" w:eastAsia="Times New Roman" w:hAnsi="SassoonCRInfant" w:cs="Open Sans"/>
          <w:color w:val="444444"/>
          <w:sz w:val="24"/>
          <w:szCs w:val="24"/>
          <w:lang w:eastAsia="en-GB"/>
        </w:rPr>
        <w:t>themselves</w:t>
      </w:r>
      <w:proofErr w:type="gramEnd"/>
      <w:r w:rsidRPr="008F53B7">
        <w:rPr>
          <w:rFonts w:ascii="SassoonCRInfant" w:eastAsia="Times New Roman" w:hAnsi="SassoonCRInfant" w:cs="Open Sans"/>
          <w:color w:val="444444"/>
          <w:sz w:val="24"/>
          <w:szCs w:val="24"/>
          <w:lang w:eastAsia="en-GB"/>
        </w:rPr>
        <w:t xml:space="preserve"> and teaching assistants to tackle children’s misconceptions in maths. Pre-teaching, flexible ‘catch up’ sessions and adult-led small groups within subsequent lessons are used with those children who have not progressed within a lesson, with the aim of ensuring that children are making the maximum level of progress and gaps are closed.</w:t>
      </w:r>
    </w:p>
    <w:p w14:paraId="675B789E" w14:textId="77777777" w:rsidR="00A83D6A" w:rsidRPr="008F53B7" w:rsidRDefault="00A83D6A">
      <w:pPr>
        <w:rPr>
          <w:rFonts w:ascii="SassoonCRInfant" w:hAnsi="SassoonCRInfant"/>
          <w:sz w:val="24"/>
          <w:szCs w:val="24"/>
        </w:rPr>
      </w:pPr>
    </w:p>
    <w:p w14:paraId="1B2CE90F" w14:textId="77777777" w:rsidR="00A83D6A" w:rsidRPr="008F53B7" w:rsidRDefault="00A83D6A">
      <w:pPr>
        <w:rPr>
          <w:rFonts w:ascii="SassoonCRInfant" w:hAnsi="SassoonCRInfant"/>
          <w:sz w:val="24"/>
          <w:szCs w:val="24"/>
        </w:rPr>
      </w:pPr>
    </w:p>
    <w:sectPr w:rsidR="00A83D6A" w:rsidRPr="008F53B7" w:rsidSect="00BD5F52">
      <w:pgSz w:w="11906" w:h="16838"/>
      <w:pgMar w:top="142" w:right="566"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altName w:val="Corbel"/>
    <w:charset w:val="00"/>
    <w:family w:val="auto"/>
    <w:pitch w:val="variable"/>
    <w:sig w:usb0="00000001" w:usb1="1000204A" w:usb2="00000000" w:usb3="00000000" w:csb0="00000111"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86CC3"/>
    <w:multiLevelType w:val="multilevel"/>
    <w:tmpl w:val="96FE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EB2291"/>
    <w:multiLevelType w:val="multilevel"/>
    <w:tmpl w:val="B03E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F649F9"/>
    <w:multiLevelType w:val="hybridMultilevel"/>
    <w:tmpl w:val="50926E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46351363"/>
    <w:multiLevelType w:val="multilevel"/>
    <w:tmpl w:val="EAC4F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40B197A"/>
    <w:multiLevelType w:val="multilevel"/>
    <w:tmpl w:val="0DC6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411"/>
    <w:rsid w:val="00041F65"/>
    <w:rsid w:val="00057A28"/>
    <w:rsid w:val="00066B6E"/>
    <w:rsid w:val="0010232F"/>
    <w:rsid w:val="00117479"/>
    <w:rsid w:val="00120DA0"/>
    <w:rsid w:val="0013135E"/>
    <w:rsid w:val="00157A08"/>
    <w:rsid w:val="001636F3"/>
    <w:rsid w:val="0021442D"/>
    <w:rsid w:val="00247C1D"/>
    <w:rsid w:val="002635A1"/>
    <w:rsid w:val="002943AC"/>
    <w:rsid w:val="002D5D5F"/>
    <w:rsid w:val="002E3878"/>
    <w:rsid w:val="00305162"/>
    <w:rsid w:val="00381868"/>
    <w:rsid w:val="003A207E"/>
    <w:rsid w:val="004371F6"/>
    <w:rsid w:val="004E792C"/>
    <w:rsid w:val="005527A2"/>
    <w:rsid w:val="005B443D"/>
    <w:rsid w:val="005C3551"/>
    <w:rsid w:val="005F5B38"/>
    <w:rsid w:val="00600E2B"/>
    <w:rsid w:val="0067548D"/>
    <w:rsid w:val="006F00C4"/>
    <w:rsid w:val="00704E71"/>
    <w:rsid w:val="00726612"/>
    <w:rsid w:val="00752982"/>
    <w:rsid w:val="007552C2"/>
    <w:rsid w:val="007844E1"/>
    <w:rsid w:val="007C238D"/>
    <w:rsid w:val="007C7D04"/>
    <w:rsid w:val="007D380C"/>
    <w:rsid w:val="007E44DF"/>
    <w:rsid w:val="007F517A"/>
    <w:rsid w:val="00833634"/>
    <w:rsid w:val="008A08E2"/>
    <w:rsid w:val="008B2575"/>
    <w:rsid w:val="008D379C"/>
    <w:rsid w:val="008F53B7"/>
    <w:rsid w:val="00983D77"/>
    <w:rsid w:val="009C6CD9"/>
    <w:rsid w:val="009D3EC8"/>
    <w:rsid w:val="009F6A23"/>
    <w:rsid w:val="00A12214"/>
    <w:rsid w:val="00A57834"/>
    <w:rsid w:val="00A83D6A"/>
    <w:rsid w:val="00A90725"/>
    <w:rsid w:val="00AA4F64"/>
    <w:rsid w:val="00B244EE"/>
    <w:rsid w:val="00B627A5"/>
    <w:rsid w:val="00B84BFE"/>
    <w:rsid w:val="00BD5F52"/>
    <w:rsid w:val="00BF39FA"/>
    <w:rsid w:val="00C1479C"/>
    <w:rsid w:val="00C33793"/>
    <w:rsid w:val="00CD01DD"/>
    <w:rsid w:val="00CF38B6"/>
    <w:rsid w:val="00D67548"/>
    <w:rsid w:val="00E57DB9"/>
    <w:rsid w:val="00E83D96"/>
    <w:rsid w:val="00F3404B"/>
    <w:rsid w:val="00FC0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08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04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C0411"/>
    <w:rPr>
      <w:b/>
      <w:bCs/>
    </w:rPr>
  </w:style>
  <w:style w:type="table" w:styleId="TableGrid">
    <w:name w:val="Table Grid"/>
    <w:basedOn w:val="TableNormal"/>
    <w:uiPriority w:val="39"/>
    <w:rsid w:val="00CD0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3D77"/>
    <w:pPr>
      <w:ind w:left="720"/>
      <w:contextualSpacing/>
    </w:pPr>
  </w:style>
  <w:style w:type="paragraph" w:styleId="BalloonText">
    <w:name w:val="Balloon Text"/>
    <w:basedOn w:val="Normal"/>
    <w:link w:val="BalloonTextChar"/>
    <w:uiPriority w:val="99"/>
    <w:semiHidden/>
    <w:unhideWhenUsed/>
    <w:rsid w:val="007E44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44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04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C0411"/>
    <w:rPr>
      <w:b/>
      <w:bCs/>
    </w:rPr>
  </w:style>
  <w:style w:type="table" w:styleId="TableGrid">
    <w:name w:val="Table Grid"/>
    <w:basedOn w:val="TableNormal"/>
    <w:uiPriority w:val="39"/>
    <w:rsid w:val="00CD0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3D77"/>
    <w:pPr>
      <w:ind w:left="720"/>
      <w:contextualSpacing/>
    </w:pPr>
  </w:style>
  <w:style w:type="paragraph" w:styleId="BalloonText">
    <w:name w:val="Balloon Text"/>
    <w:basedOn w:val="Normal"/>
    <w:link w:val="BalloonTextChar"/>
    <w:uiPriority w:val="99"/>
    <w:semiHidden/>
    <w:unhideWhenUsed/>
    <w:rsid w:val="007E44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44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13373">
      <w:bodyDiv w:val="1"/>
      <w:marLeft w:val="0"/>
      <w:marRight w:val="0"/>
      <w:marTop w:val="0"/>
      <w:marBottom w:val="0"/>
      <w:divBdr>
        <w:top w:val="none" w:sz="0" w:space="0" w:color="auto"/>
        <w:left w:val="none" w:sz="0" w:space="0" w:color="auto"/>
        <w:bottom w:val="none" w:sz="0" w:space="0" w:color="auto"/>
        <w:right w:val="none" w:sz="0" w:space="0" w:color="auto"/>
      </w:divBdr>
    </w:div>
    <w:div w:id="675693178">
      <w:bodyDiv w:val="1"/>
      <w:marLeft w:val="0"/>
      <w:marRight w:val="0"/>
      <w:marTop w:val="0"/>
      <w:marBottom w:val="0"/>
      <w:divBdr>
        <w:top w:val="none" w:sz="0" w:space="0" w:color="auto"/>
        <w:left w:val="none" w:sz="0" w:space="0" w:color="auto"/>
        <w:bottom w:val="none" w:sz="0" w:space="0" w:color="auto"/>
        <w:right w:val="none" w:sz="0" w:space="0" w:color="auto"/>
      </w:divBdr>
    </w:div>
    <w:div w:id="1292829569">
      <w:bodyDiv w:val="1"/>
      <w:marLeft w:val="0"/>
      <w:marRight w:val="0"/>
      <w:marTop w:val="0"/>
      <w:marBottom w:val="0"/>
      <w:divBdr>
        <w:top w:val="none" w:sz="0" w:space="0" w:color="auto"/>
        <w:left w:val="none" w:sz="0" w:space="0" w:color="auto"/>
        <w:bottom w:val="none" w:sz="0" w:space="0" w:color="auto"/>
        <w:right w:val="none" w:sz="0" w:space="0" w:color="auto"/>
      </w:divBdr>
    </w:div>
    <w:div w:id="1512841604">
      <w:bodyDiv w:val="1"/>
      <w:marLeft w:val="0"/>
      <w:marRight w:val="0"/>
      <w:marTop w:val="0"/>
      <w:marBottom w:val="0"/>
      <w:divBdr>
        <w:top w:val="none" w:sz="0" w:space="0" w:color="auto"/>
        <w:left w:val="none" w:sz="0" w:space="0" w:color="auto"/>
        <w:bottom w:val="none" w:sz="0" w:space="0" w:color="auto"/>
        <w:right w:val="none" w:sz="0" w:space="0" w:color="auto"/>
      </w:divBdr>
    </w:div>
    <w:div w:id="1558469403">
      <w:bodyDiv w:val="1"/>
      <w:marLeft w:val="0"/>
      <w:marRight w:val="0"/>
      <w:marTop w:val="0"/>
      <w:marBottom w:val="0"/>
      <w:divBdr>
        <w:top w:val="none" w:sz="0" w:space="0" w:color="auto"/>
        <w:left w:val="none" w:sz="0" w:space="0" w:color="auto"/>
        <w:bottom w:val="none" w:sz="0" w:space="0" w:color="auto"/>
        <w:right w:val="none" w:sz="0" w:space="0" w:color="auto"/>
      </w:divBdr>
    </w:div>
    <w:div w:id="181818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microsoft.com/office/2007/relationships/stylesWithEffects" Target="stylesWithEffect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0.png"/><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1604</Words>
  <Characters>9147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Bertenshaw</dc:creator>
  <cp:lastModifiedBy>James Bertenshaw</cp:lastModifiedBy>
  <cp:revision>2</cp:revision>
  <dcterms:created xsi:type="dcterms:W3CDTF">2026-04-29T09:55:00Z</dcterms:created>
  <dcterms:modified xsi:type="dcterms:W3CDTF">2026-04-29T09:55:00Z</dcterms:modified>
</cp:coreProperties>
</file>