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00EA16" w14:textId="77777777" w:rsidR="008A678A" w:rsidRDefault="008A678A" w:rsidP="0042211A">
      <w:pPr>
        <w:spacing w:after="0"/>
        <w:jc w:val="center"/>
        <w:rPr>
          <w:rFonts w:ascii="Century Gothic" w:eastAsia="Times New Roman" w:hAnsi="Century Gothic" w:cs="Arial"/>
          <w:b/>
          <w:noProof/>
          <w:color w:val="0B0C0C"/>
          <w:sz w:val="32"/>
          <w:szCs w:val="32"/>
          <w:lang w:eastAsia="en-GB"/>
        </w:rPr>
      </w:pPr>
      <w:r w:rsidRPr="008A678A">
        <w:rPr>
          <w:rFonts w:ascii="Century Gothic" w:eastAsia="Times New Roman" w:hAnsi="Century Gothic" w:cs="Arial"/>
          <w:b/>
          <w:noProof/>
          <w:color w:val="0B0C0C"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 wp14:anchorId="3F8EDE19" wp14:editId="1D8AB134">
            <wp:simplePos x="0" y="0"/>
            <wp:positionH relativeFrom="column">
              <wp:posOffset>725805</wp:posOffset>
            </wp:positionH>
            <wp:positionV relativeFrom="paragraph">
              <wp:posOffset>9525</wp:posOffset>
            </wp:positionV>
            <wp:extent cx="1219370" cy="647790"/>
            <wp:effectExtent l="0" t="0" r="0" b="0"/>
            <wp:wrapThrough wrapText="bothSides">
              <wp:wrapPolygon edited="0">
                <wp:start x="0" y="0"/>
                <wp:lineTo x="0" y="20965"/>
                <wp:lineTo x="21263" y="20965"/>
                <wp:lineTo x="2126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19370" cy="6477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A678A">
        <w:rPr>
          <w:rFonts w:ascii="Century Gothic" w:eastAsia="Times New Roman" w:hAnsi="Century Gothic" w:cs="Arial"/>
          <w:b/>
          <w:noProof/>
          <w:color w:val="0B0C0C"/>
          <w:sz w:val="32"/>
          <w:szCs w:val="32"/>
          <w:lang w:eastAsia="en-GB"/>
        </w:rPr>
        <w:t xml:space="preserve"> </w:t>
      </w:r>
    </w:p>
    <w:p w14:paraId="60FD3823" w14:textId="2E7F62E0" w:rsidR="004A1A24" w:rsidRPr="00F7579F" w:rsidRDefault="0042211A" w:rsidP="008A678A">
      <w:pPr>
        <w:spacing w:after="0"/>
        <w:rPr>
          <w:rFonts w:ascii="Century Gothic" w:eastAsia="Times New Roman" w:hAnsi="Century Gothic" w:cs="Arial"/>
          <w:b/>
          <w:color w:val="76923C" w:themeColor="accent3" w:themeShade="BF"/>
          <w:sz w:val="40"/>
          <w:szCs w:val="40"/>
          <w:lang w:eastAsia="en-GB"/>
        </w:rPr>
      </w:pPr>
      <w:r w:rsidRPr="00F7579F">
        <w:rPr>
          <w:rFonts w:ascii="Century Gothic" w:eastAsia="Times New Roman" w:hAnsi="Century Gothic" w:cs="Arial"/>
          <w:b/>
          <w:noProof/>
          <w:color w:val="76923C" w:themeColor="accent3" w:themeShade="BF"/>
          <w:sz w:val="40"/>
          <w:szCs w:val="40"/>
          <w:lang w:eastAsia="en-GB"/>
        </w:rPr>
        <w:t>Yatton Junior School</w:t>
      </w:r>
    </w:p>
    <w:p w14:paraId="23B2B13A" w14:textId="77777777" w:rsidR="008A678A" w:rsidRDefault="008A678A" w:rsidP="008A678A">
      <w:pPr>
        <w:spacing w:after="0"/>
        <w:rPr>
          <w:rFonts w:ascii="Century Gothic" w:eastAsia="Times New Roman" w:hAnsi="Century Gothic" w:cs="Arial"/>
          <w:b/>
          <w:color w:val="0B0C0C"/>
          <w:lang w:eastAsia="en-GB"/>
        </w:rPr>
      </w:pPr>
    </w:p>
    <w:p w14:paraId="025C5E87" w14:textId="448C1A50" w:rsidR="00C2708B" w:rsidRPr="00345B72" w:rsidRDefault="00B27855" w:rsidP="008A678A">
      <w:pPr>
        <w:spacing w:after="0"/>
        <w:rPr>
          <w:rFonts w:ascii="Century Gothic" w:eastAsia="Times New Roman" w:hAnsi="Century Gothic" w:cs="Arial"/>
          <w:b/>
          <w:color w:val="0B0C0C"/>
          <w:lang w:eastAsia="en-GB"/>
        </w:rPr>
      </w:pPr>
      <w:r>
        <w:rPr>
          <w:rFonts w:ascii="Century Gothic" w:eastAsia="Times New Roman" w:hAnsi="Century Gothic" w:cs="Arial"/>
          <w:b/>
          <w:color w:val="0B0C0C"/>
          <w:lang w:eastAsia="en-GB"/>
        </w:rPr>
        <w:t>Strategy Statement for</w:t>
      </w:r>
      <w:r w:rsidR="00462E05" w:rsidRPr="00345B72">
        <w:rPr>
          <w:rFonts w:ascii="Century Gothic" w:eastAsia="Times New Roman" w:hAnsi="Century Gothic" w:cs="Arial"/>
          <w:b/>
          <w:color w:val="0B0C0C"/>
          <w:lang w:eastAsia="en-GB"/>
        </w:rPr>
        <w:t xml:space="preserve"> </w:t>
      </w:r>
      <w:r w:rsidR="00C2708B" w:rsidRPr="00345B72">
        <w:rPr>
          <w:rFonts w:ascii="Century Gothic" w:eastAsia="Times New Roman" w:hAnsi="Century Gothic" w:cs="Arial"/>
          <w:b/>
          <w:color w:val="0B0C0C"/>
          <w:lang w:eastAsia="en-GB"/>
        </w:rPr>
        <w:t>PE</w:t>
      </w:r>
      <w:r w:rsidR="00462E05" w:rsidRPr="00345B72">
        <w:rPr>
          <w:rFonts w:ascii="Century Gothic" w:eastAsia="Times New Roman" w:hAnsi="Century Gothic" w:cs="Arial"/>
          <w:b/>
          <w:color w:val="0B0C0C"/>
          <w:lang w:eastAsia="en-GB"/>
        </w:rPr>
        <w:t xml:space="preserve"> and Sport P</w:t>
      </w:r>
      <w:r w:rsidR="00D74780">
        <w:rPr>
          <w:rFonts w:ascii="Century Gothic" w:eastAsia="Times New Roman" w:hAnsi="Century Gothic" w:cs="Arial"/>
          <w:b/>
          <w:color w:val="0B0C0C"/>
          <w:lang w:eastAsia="en-GB"/>
        </w:rPr>
        <w:t>r</w:t>
      </w:r>
      <w:r w:rsidR="00C2708B" w:rsidRPr="00345B72">
        <w:rPr>
          <w:rFonts w:ascii="Century Gothic" w:eastAsia="Times New Roman" w:hAnsi="Century Gothic" w:cs="Arial"/>
          <w:b/>
          <w:color w:val="0B0C0C"/>
          <w:lang w:eastAsia="en-GB"/>
        </w:rPr>
        <w:t xml:space="preserve">emium funding for the </w:t>
      </w:r>
      <w:r w:rsidR="007E23F1">
        <w:rPr>
          <w:rFonts w:ascii="Century Gothic" w:eastAsia="Times New Roman" w:hAnsi="Century Gothic" w:cs="Arial"/>
          <w:b/>
          <w:color w:val="0B0C0C"/>
          <w:lang w:eastAsia="en-GB"/>
        </w:rPr>
        <w:t>202</w:t>
      </w:r>
      <w:r w:rsidR="005D6244">
        <w:rPr>
          <w:rFonts w:ascii="Century Gothic" w:eastAsia="Times New Roman" w:hAnsi="Century Gothic" w:cs="Arial"/>
          <w:b/>
          <w:color w:val="0B0C0C"/>
          <w:lang w:eastAsia="en-GB"/>
        </w:rPr>
        <w:t>5</w:t>
      </w:r>
      <w:r w:rsidR="007E23F1">
        <w:rPr>
          <w:rFonts w:ascii="Century Gothic" w:eastAsia="Times New Roman" w:hAnsi="Century Gothic" w:cs="Arial"/>
          <w:b/>
          <w:color w:val="0B0C0C"/>
          <w:lang w:eastAsia="en-GB"/>
        </w:rPr>
        <w:t>-2</w:t>
      </w:r>
      <w:r w:rsidR="005D6244">
        <w:rPr>
          <w:rFonts w:ascii="Century Gothic" w:eastAsia="Times New Roman" w:hAnsi="Century Gothic" w:cs="Arial"/>
          <w:b/>
          <w:color w:val="0B0C0C"/>
          <w:lang w:eastAsia="en-GB"/>
        </w:rPr>
        <w:t>6</w:t>
      </w:r>
      <w:r w:rsidR="003E06EE">
        <w:rPr>
          <w:rFonts w:ascii="Century Gothic" w:eastAsia="Times New Roman" w:hAnsi="Century Gothic" w:cs="Arial"/>
          <w:b/>
          <w:color w:val="0B0C0C"/>
          <w:lang w:eastAsia="en-GB"/>
        </w:rPr>
        <w:t xml:space="preserve"> </w:t>
      </w:r>
      <w:r w:rsidR="00C2708B" w:rsidRPr="00345B72">
        <w:rPr>
          <w:rFonts w:ascii="Century Gothic" w:eastAsia="Times New Roman" w:hAnsi="Century Gothic" w:cs="Arial"/>
          <w:b/>
          <w:color w:val="0B0C0C"/>
          <w:lang w:eastAsia="en-GB"/>
        </w:rPr>
        <w:t>academic year</w:t>
      </w:r>
    </w:p>
    <w:p w14:paraId="2CA3175E" w14:textId="77777777" w:rsidR="00C2708B" w:rsidRPr="00163F9A" w:rsidRDefault="00C2708B" w:rsidP="00462E05">
      <w:pPr>
        <w:spacing w:after="0"/>
        <w:rPr>
          <w:rFonts w:ascii="Century Gothic" w:eastAsia="Times New Roman" w:hAnsi="Century Gothic" w:cs="Arial"/>
          <w:color w:val="0B0C0C"/>
          <w:sz w:val="14"/>
          <w:szCs w:val="14"/>
          <w:lang w:eastAsia="en-GB"/>
        </w:rPr>
      </w:pPr>
    </w:p>
    <w:tbl>
      <w:tblPr>
        <w:tblStyle w:val="TableGrid"/>
        <w:tblW w:w="11023" w:type="dxa"/>
        <w:tblLayout w:type="fixed"/>
        <w:tblLook w:val="04A0" w:firstRow="1" w:lastRow="0" w:firstColumn="1" w:lastColumn="0" w:noHBand="0" w:noVBand="1"/>
      </w:tblPr>
      <w:tblGrid>
        <w:gridCol w:w="9747"/>
        <w:gridCol w:w="171"/>
        <w:gridCol w:w="142"/>
        <w:gridCol w:w="963"/>
      </w:tblGrid>
      <w:tr w:rsidR="00E353F2" w:rsidRPr="00E353F2" w14:paraId="0EB4A927" w14:textId="77777777" w:rsidTr="00163F9A">
        <w:trPr>
          <w:trHeight w:val="298"/>
        </w:trPr>
        <w:tc>
          <w:tcPr>
            <w:tcW w:w="11023" w:type="dxa"/>
            <w:gridSpan w:val="4"/>
            <w:shd w:val="clear" w:color="auto" w:fill="C6D9F1" w:themeFill="text2" w:themeFillTint="33"/>
            <w:vAlign w:val="center"/>
          </w:tcPr>
          <w:p w14:paraId="07C43F14" w14:textId="77777777" w:rsidR="00E353F2" w:rsidRPr="00616C81" w:rsidRDefault="00E353F2" w:rsidP="003C418F">
            <w:pPr>
              <w:spacing w:line="276" w:lineRule="auto"/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eastAsia="en-GB"/>
              </w:rPr>
            </w:pPr>
            <w:r w:rsidRPr="00616C81"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 xml:space="preserve">Funding </w:t>
            </w:r>
            <w:r w:rsidR="003C418F"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>summary</w:t>
            </w:r>
          </w:p>
        </w:tc>
      </w:tr>
      <w:tr w:rsidR="00DB29C9" w:rsidRPr="00E353F2" w14:paraId="5E7FBCD3" w14:textId="77777777" w:rsidTr="00654414">
        <w:trPr>
          <w:trHeight w:val="284"/>
        </w:trPr>
        <w:tc>
          <w:tcPr>
            <w:tcW w:w="9747" w:type="dxa"/>
            <w:vAlign w:val="center"/>
          </w:tcPr>
          <w:p w14:paraId="43C9EA33" w14:textId="4A12276E" w:rsidR="00DB29C9" w:rsidRPr="00E353F2" w:rsidRDefault="00B27855" w:rsidP="00DB29C9">
            <w:pPr>
              <w:shd w:val="clear" w:color="auto" w:fill="FFFFFF"/>
              <w:spacing w:line="276" w:lineRule="auto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Funding Allocation</w:t>
            </w:r>
            <w:r w:rsidR="00DB29C9" w:rsidRPr="00E353F2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for </w:t>
            </w:r>
            <w:r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20</w:t>
            </w:r>
            <w:r w:rsid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2</w:t>
            </w:r>
            <w:r w:rsidR="005D6244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6</w:t>
            </w:r>
            <w:r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-2</w:t>
            </w:r>
            <w:r w:rsidR="005D6244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7</w:t>
            </w:r>
          </w:p>
        </w:tc>
        <w:tc>
          <w:tcPr>
            <w:tcW w:w="1276" w:type="dxa"/>
            <w:gridSpan w:val="3"/>
            <w:vAlign w:val="center"/>
          </w:tcPr>
          <w:p w14:paraId="342A86BC" w14:textId="40AD55DB" w:rsidR="00DB29C9" w:rsidRPr="00DA631C" w:rsidRDefault="00740725" w:rsidP="002A4779">
            <w:pPr>
              <w:pStyle w:val="Heading2"/>
              <w:spacing w:before="0"/>
              <w:textAlignment w:val="baseline"/>
              <w:outlineLvl w:val="1"/>
              <w:rPr>
                <w:rFonts w:ascii="Century Gothic" w:hAnsi="Century Gothic"/>
                <w:bCs w:val="0"/>
                <w:color w:val="0B0C0C"/>
                <w:sz w:val="20"/>
                <w:szCs w:val="20"/>
              </w:rPr>
            </w:pPr>
            <w:r>
              <w:rPr>
                <w:rFonts w:ascii="Century Gothic" w:hAnsi="Century Gothic"/>
                <w:bCs w:val="0"/>
                <w:color w:val="0B0C0C"/>
                <w:sz w:val="20"/>
                <w:szCs w:val="20"/>
              </w:rPr>
              <w:t>£</w:t>
            </w:r>
            <w:r w:rsidR="005D6244">
              <w:rPr>
                <w:rFonts w:ascii="Century Gothic" w:hAnsi="Century Gothic"/>
                <w:bCs w:val="0"/>
                <w:color w:val="0B0C0C"/>
                <w:sz w:val="20"/>
                <w:szCs w:val="20"/>
              </w:rPr>
              <w:t>9,090</w:t>
            </w:r>
          </w:p>
        </w:tc>
      </w:tr>
      <w:tr w:rsidR="00740725" w:rsidRPr="00E353F2" w14:paraId="0ED46FCF" w14:textId="77777777" w:rsidTr="00654414">
        <w:trPr>
          <w:trHeight w:val="284"/>
        </w:trPr>
        <w:tc>
          <w:tcPr>
            <w:tcW w:w="9747" w:type="dxa"/>
            <w:vAlign w:val="center"/>
          </w:tcPr>
          <w:p w14:paraId="657BE562" w14:textId="43E21F83" w:rsidR="00740725" w:rsidRDefault="00740725" w:rsidP="00740725">
            <w:pPr>
              <w:shd w:val="clear" w:color="auto" w:fill="FFFFFF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Total amount </w:t>
            </w:r>
            <w:r w:rsidR="002A477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spent in 202</w:t>
            </w:r>
            <w:r w:rsidR="005D6244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5</w:t>
            </w:r>
            <w:r w:rsidR="002A477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-2</w:t>
            </w:r>
            <w:r w:rsidR="005D6244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6</w:t>
            </w:r>
            <w:r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(see report below for breakdown)</w:t>
            </w:r>
          </w:p>
        </w:tc>
        <w:tc>
          <w:tcPr>
            <w:tcW w:w="1276" w:type="dxa"/>
            <w:gridSpan w:val="3"/>
            <w:vAlign w:val="center"/>
          </w:tcPr>
          <w:p w14:paraId="5D1BCEAB" w14:textId="28F6B8D0" w:rsidR="00740725" w:rsidRPr="00740725" w:rsidRDefault="002A4779" w:rsidP="00B27855">
            <w:pPr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Times New Roman"/>
                <w:b/>
                <w:color w:val="000000"/>
                <w:sz w:val="20"/>
                <w:szCs w:val="20"/>
                <w:lang w:eastAsia="en-GB"/>
              </w:rPr>
              <w:t>£</w:t>
            </w:r>
            <w:r w:rsidR="0042211A" w:rsidRPr="0042211A">
              <w:rPr>
                <w:rFonts w:ascii="Century Gothic" w:hAnsi="Century Gothic"/>
                <w:b/>
                <w:color w:val="0B0C0C"/>
                <w:sz w:val="20"/>
                <w:szCs w:val="20"/>
              </w:rPr>
              <w:t>19,</w:t>
            </w:r>
            <w:r w:rsidR="005D6244">
              <w:rPr>
                <w:rFonts w:ascii="Century Gothic" w:hAnsi="Century Gothic"/>
                <w:b/>
                <w:color w:val="0B0C0C"/>
                <w:sz w:val="20"/>
                <w:szCs w:val="20"/>
              </w:rPr>
              <w:t>100</w:t>
            </w:r>
          </w:p>
        </w:tc>
      </w:tr>
      <w:tr w:rsidR="00740725" w:rsidRPr="00E353F2" w14:paraId="42FFBE8E" w14:textId="77777777" w:rsidTr="002E6872">
        <w:trPr>
          <w:trHeight w:val="329"/>
        </w:trPr>
        <w:tc>
          <w:tcPr>
            <w:tcW w:w="11023" w:type="dxa"/>
            <w:gridSpan w:val="4"/>
            <w:shd w:val="clear" w:color="auto" w:fill="C6D9F1" w:themeFill="text2" w:themeFillTint="33"/>
            <w:vAlign w:val="center"/>
          </w:tcPr>
          <w:p w14:paraId="06D20B14" w14:textId="77777777" w:rsidR="00740725" w:rsidRPr="00702B9C" w:rsidRDefault="00740725" w:rsidP="00740725">
            <w:pPr>
              <w:spacing w:line="276" w:lineRule="auto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INTENT: </w:t>
            </w:r>
            <w:r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>Our approach</w:t>
            </w:r>
            <w:r w:rsidRPr="00616C81"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 xml:space="preserve">to PE, sport and physical activity </w:t>
            </w:r>
          </w:p>
        </w:tc>
      </w:tr>
      <w:tr w:rsidR="00740725" w:rsidRPr="00E353F2" w14:paraId="07C7B8EB" w14:textId="77777777" w:rsidTr="00163F9A">
        <w:trPr>
          <w:trHeight w:val="444"/>
        </w:trPr>
        <w:tc>
          <w:tcPr>
            <w:tcW w:w="11023" w:type="dxa"/>
            <w:gridSpan w:val="4"/>
            <w:shd w:val="clear" w:color="auto" w:fill="FFFFFF" w:themeFill="background1"/>
            <w:vAlign w:val="center"/>
          </w:tcPr>
          <w:p w14:paraId="49946DA6" w14:textId="77777777" w:rsidR="0042211A" w:rsidRDefault="0042211A" w:rsidP="0042211A">
            <w:pPr>
              <w:pStyle w:val="Style1"/>
            </w:pPr>
            <w:r>
              <w:t>At Yatton Junior School, our Physical Education curriculum is highly ambitious and designed to inspire all pupils to achieve their full potential while developing a lifelong love of physical activity. Our intent aligns directly with the National Curriculum and is underpinned by our commitment to developing "The Yatton Learner."</w:t>
            </w:r>
          </w:p>
          <w:p w14:paraId="5E3F4CEC" w14:textId="77777777" w:rsidR="0042211A" w:rsidRDefault="0042211A" w:rsidP="0042211A">
            <w:pPr>
              <w:pStyle w:val="Style1"/>
            </w:pPr>
            <w:r>
              <w:t>•</w:t>
            </w:r>
            <w:r>
              <w:tab/>
              <w:t>Breadth and Ambition for All: We ensure strict inclusivity, offering a challenging and balanced curriculum that is accessible to all pupils, regardless of their background or prior experience.</w:t>
            </w:r>
          </w:p>
          <w:p w14:paraId="3D76EED9" w14:textId="581FC27E" w:rsidR="0042211A" w:rsidRDefault="0042211A" w:rsidP="0042211A">
            <w:pPr>
              <w:pStyle w:val="Style1"/>
            </w:pPr>
            <w:r>
              <w:t>•</w:t>
            </w:r>
            <w:r>
              <w:tab/>
              <w:t xml:space="preserve">Sequencing Knowledge: We systematically build physical literacy by embedding fundamental movement skills—such as running, jumping, throwing, catching, striking, and balancing—before progressing to complex, sport-specific tactical applications. </w:t>
            </w:r>
          </w:p>
          <w:p w14:paraId="039BB6FD" w14:textId="16B5D101" w:rsidR="00740725" w:rsidRPr="00DB29C9" w:rsidRDefault="0042211A" w:rsidP="0042211A">
            <w:pPr>
              <w:pStyle w:val="Style1"/>
              <w:rPr>
                <w:shd w:val="clear" w:color="auto" w:fill="FFFFFF"/>
              </w:rPr>
            </w:pPr>
            <w:r>
              <w:t>•</w:t>
            </w:r>
            <w:r>
              <w:tab/>
              <w:t>Character Development: PE is a vital vehicle for personal development. We explicitly teach Collaboration through teamwork and fair play, Resilience and determination through competitive sports, and Responsibility through leadership opportunities. We foster Curiosity by providing a diverse curriculum that encourages pupils to discover new sports and passions.</w:t>
            </w:r>
          </w:p>
        </w:tc>
      </w:tr>
      <w:tr w:rsidR="00DC57A0" w:rsidRPr="00E353F2" w14:paraId="6DC81E36" w14:textId="77777777" w:rsidTr="00FE71C2">
        <w:trPr>
          <w:trHeight w:val="290"/>
        </w:trPr>
        <w:tc>
          <w:tcPr>
            <w:tcW w:w="11023" w:type="dxa"/>
            <w:gridSpan w:val="4"/>
            <w:shd w:val="clear" w:color="auto" w:fill="C6D9F1" w:themeFill="text2" w:themeFillTint="33"/>
            <w:vAlign w:val="center"/>
          </w:tcPr>
          <w:p w14:paraId="140DBAE8" w14:textId="4CB0EE9E" w:rsidR="00DC57A0" w:rsidRPr="00616C81" w:rsidRDefault="00DC57A0" w:rsidP="00B27855">
            <w:pPr>
              <w:spacing w:line="276" w:lineRule="auto"/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</w:pPr>
            <w:r>
              <w:br w:type="page"/>
            </w:r>
            <w:r w:rsidRPr="00291B47">
              <w:rPr>
                <w:b/>
              </w:rPr>
              <w:t>I</w:t>
            </w:r>
            <w:r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>MPLEMENTATION: PE Premium</w:t>
            </w:r>
            <w:r w:rsidRPr="00030EC3"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 xml:space="preserve"> funding </w:t>
            </w:r>
            <w:r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 xml:space="preserve">in </w:t>
            </w:r>
            <w:r w:rsidR="00B27855"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>202</w:t>
            </w:r>
            <w:r w:rsidR="00D5630C"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>4</w:t>
            </w:r>
            <w:r w:rsidR="00B27855"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>-2</w:t>
            </w:r>
            <w:r w:rsidR="00D5630C"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>5</w:t>
            </w:r>
          </w:p>
        </w:tc>
      </w:tr>
      <w:tr w:rsidR="00DC57A0" w:rsidRPr="00E353F2" w14:paraId="61ED5C6B" w14:textId="77777777" w:rsidTr="00C64E7A">
        <w:trPr>
          <w:trHeight w:val="242"/>
        </w:trPr>
        <w:tc>
          <w:tcPr>
            <w:tcW w:w="11023" w:type="dxa"/>
            <w:gridSpan w:val="4"/>
            <w:shd w:val="clear" w:color="auto" w:fill="CCC0D9" w:themeFill="accent4" w:themeFillTint="66"/>
            <w:vAlign w:val="center"/>
          </w:tcPr>
          <w:p w14:paraId="313BE5D8" w14:textId="77777777" w:rsidR="00DC57A0" w:rsidRPr="00484014" w:rsidRDefault="00DC57A0" w:rsidP="00302AB3">
            <w:pPr>
              <w:spacing w:before="60" w:after="60" w:line="276" w:lineRule="auto"/>
              <w:rPr>
                <w:rFonts w:ascii="Century Gothic" w:eastAsia="Times New Roman" w:hAnsi="Century Gothic" w:cs="Arial"/>
                <w:sz w:val="20"/>
                <w:szCs w:val="20"/>
                <w:highlight w:val="yellow"/>
                <w:lang w:eastAsia="en-GB"/>
              </w:rPr>
            </w:pPr>
            <w:r w:rsidRPr="00484014">
              <w:rPr>
                <w:rFonts w:ascii="Century Gothic" w:hAnsi="Century Gothic"/>
                <w:b/>
                <w:sz w:val="20"/>
                <w:szCs w:val="20"/>
              </w:rPr>
              <w:t xml:space="preserve">Key indicator 1: </w:t>
            </w:r>
            <w:r w:rsidRPr="00484014">
              <w:rPr>
                <w:rFonts w:ascii="Century Gothic" w:hAnsi="Century Gothic"/>
                <w:sz w:val="20"/>
                <w:szCs w:val="20"/>
              </w:rPr>
              <w:t xml:space="preserve">The engagement of </w:t>
            </w:r>
            <w:r w:rsidRPr="00484014">
              <w:rPr>
                <w:rFonts w:ascii="Century Gothic" w:hAnsi="Century Gothic"/>
                <w:sz w:val="20"/>
                <w:szCs w:val="20"/>
                <w:u w:val="single" w:color="8F53A1"/>
              </w:rPr>
              <w:t>all</w:t>
            </w:r>
            <w:r w:rsidRPr="00484014">
              <w:rPr>
                <w:rFonts w:ascii="Century Gothic" w:hAnsi="Century Gothic"/>
                <w:sz w:val="20"/>
                <w:szCs w:val="20"/>
              </w:rPr>
              <w:t xml:space="preserve"> pupils in regular physical activity </w:t>
            </w:r>
          </w:p>
        </w:tc>
      </w:tr>
      <w:tr w:rsidR="00DC57A0" w:rsidRPr="00A71C29" w14:paraId="5DD55DBA" w14:textId="77777777" w:rsidTr="002A4779">
        <w:trPr>
          <w:trHeight w:val="397"/>
        </w:trPr>
        <w:tc>
          <w:tcPr>
            <w:tcW w:w="9918" w:type="dxa"/>
            <w:gridSpan w:val="2"/>
            <w:vAlign w:val="center"/>
          </w:tcPr>
          <w:p w14:paraId="059D69B6" w14:textId="26E6F025" w:rsidR="005D311D" w:rsidRPr="00520C5A" w:rsidRDefault="00C64E7A" w:rsidP="00B27855">
            <w:pPr>
              <w:pStyle w:val="TableParagraph"/>
              <w:spacing w:before="60" w:after="60" w:line="276" w:lineRule="auto"/>
              <w:ind w:left="0"/>
              <w:rPr>
                <w:rFonts w:ascii="Century Gothic" w:hAnsi="Century Gothic"/>
                <w:iCs/>
                <w:sz w:val="20"/>
                <w:szCs w:val="20"/>
              </w:rPr>
            </w:pPr>
            <w:r w:rsidRPr="00520C5A">
              <w:rPr>
                <w:rFonts w:ascii="Century Gothic" w:hAnsi="Century Gothic"/>
                <w:b/>
                <w:iCs/>
                <w:sz w:val="20"/>
                <w:szCs w:val="20"/>
              </w:rPr>
              <w:t>Outdoor play:</w:t>
            </w:r>
            <w:r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 </w:t>
            </w:r>
            <w:r w:rsidR="0042211A">
              <w:rPr>
                <w:rFonts w:ascii="Century Gothic" w:hAnsi="Century Gothic"/>
                <w:iCs/>
                <w:sz w:val="20"/>
                <w:szCs w:val="20"/>
              </w:rPr>
              <w:t>Maintaining</w:t>
            </w:r>
            <w:r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 </w:t>
            </w:r>
            <w:r w:rsidR="0042211A">
              <w:rPr>
                <w:rFonts w:ascii="Century Gothic" w:hAnsi="Century Gothic"/>
                <w:iCs/>
                <w:sz w:val="20"/>
                <w:szCs w:val="20"/>
              </w:rPr>
              <w:t>the adventure equipment and fort</w:t>
            </w:r>
            <w:r w:rsidR="007A48CE">
              <w:rPr>
                <w:rFonts w:ascii="Century Gothic" w:hAnsi="Century Gothic"/>
                <w:iCs/>
                <w:sz w:val="20"/>
                <w:szCs w:val="20"/>
              </w:rPr>
              <w:t>. P</w:t>
            </w:r>
            <w:r w:rsidR="000E5B64">
              <w:rPr>
                <w:rFonts w:ascii="Century Gothic" w:hAnsi="Century Gothic"/>
                <w:iCs/>
                <w:sz w:val="20"/>
                <w:szCs w:val="20"/>
              </w:rPr>
              <w:t xml:space="preserve">upil voice questionnaires </w:t>
            </w:r>
            <w:r w:rsidR="007A48CE">
              <w:rPr>
                <w:rFonts w:ascii="Century Gothic" w:hAnsi="Century Gothic"/>
                <w:iCs/>
                <w:sz w:val="20"/>
                <w:szCs w:val="20"/>
              </w:rPr>
              <w:t xml:space="preserve">show that the children enjoy access to the adventure equipment. The introduction of the new lunchtime game zones </w:t>
            </w:r>
            <w:proofErr w:type="gramStart"/>
            <w:r w:rsidR="007A48CE">
              <w:rPr>
                <w:rFonts w:ascii="Century Gothic" w:hAnsi="Century Gothic"/>
                <w:iCs/>
                <w:sz w:val="20"/>
                <w:szCs w:val="20"/>
              </w:rPr>
              <w:t>have</w:t>
            </w:r>
            <w:proofErr w:type="gramEnd"/>
            <w:r w:rsidR="007A48CE">
              <w:rPr>
                <w:rFonts w:ascii="Century Gothic" w:hAnsi="Century Gothic"/>
                <w:iCs/>
                <w:sz w:val="20"/>
                <w:szCs w:val="20"/>
              </w:rPr>
              <w:t xml:space="preserve"> proved extremely successful with high numbers from all year groups joining the fun.</w:t>
            </w:r>
          </w:p>
        </w:tc>
        <w:tc>
          <w:tcPr>
            <w:tcW w:w="1105" w:type="dxa"/>
            <w:gridSpan w:val="2"/>
            <w:vAlign w:val="center"/>
          </w:tcPr>
          <w:p w14:paraId="02ED1F45" w14:textId="4324816D" w:rsidR="00DC57A0" w:rsidRPr="00520C5A" w:rsidRDefault="00B27855" w:rsidP="00B27855">
            <w:pPr>
              <w:spacing w:before="60" w:after="60" w:line="276" w:lineRule="auto"/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Around £</w:t>
            </w:r>
            <w:r w:rsidR="005D6244"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1,760</w:t>
            </w:r>
          </w:p>
        </w:tc>
      </w:tr>
      <w:tr w:rsidR="00DC57A0" w:rsidRPr="00A71C29" w14:paraId="19AC7D66" w14:textId="77777777" w:rsidTr="00C64E7A">
        <w:trPr>
          <w:trHeight w:val="259"/>
        </w:trPr>
        <w:tc>
          <w:tcPr>
            <w:tcW w:w="11023" w:type="dxa"/>
            <w:gridSpan w:val="4"/>
            <w:shd w:val="clear" w:color="auto" w:fill="CCC0D9" w:themeFill="accent4" w:themeFillTint="66"/>
            <w:vAlign w:val="center"/>
          </w:tcPr>
          <w:p w14:paraId="5D79833C" w14:textId="77777777" w:rsidR="00DC57A0" w:rsidRPr="00520C5A" w:rsidRDefault="00DC57A0" w:rsidP="00302AB3">
            <w:pPr>
              <w:spacing w:before="60" w:after="60" w:line="276" w:lineRule="auto"/>
              <w:rPr>
                <w:rFonts w:ascii="Century Gothic" w:eastAsia="Times New Roman" w:hAnsi="Century Gothic" w:cs="Arial"/>
                <w:color w:val="FF0000"/>
                <w:sz w:val="20"/>
                <w:szCs w:val="20"/>
                <w:highlight w:val="yellow"/>
                <w:lang w:eastAsia="en-GB"/>
              </w:rPr>
            </w:pPr>
            <w:r w:rsidRPr="00520C5A">
              <w:rPr>
                <w:rFonts w:ascii="Century Gothic" w:hAnsi="Century Gothic"/>
                <w:b/>
                <w:sz w:val="20"/>
                <w:szCs w:val="20"/>
              </w:rPr>
              <w:t xml:space="preserve">Key indicator 2: </w:t>
            </w:r>
            <w:r w:rsidR="00C64E7A" w:rsidRPr="00520C5A">
              <w:rPr>
                <w:rFonts w:ascii="Century Gothic" w:hAnsi="Century Gothic"/>
                <w:sz w:val="20"/>
                <w:szCs w:val="20"/>
              </w:rPr>
              <w:t>The p</w:t>
            </w:r>
            <w:r w:rsidRPr="00520C5A">
              <w:rPr>
                <w:rFonts w:ascii="Century Gothic" w:hAnsi="Century Gothic"/>
                <w:sz w:val="20"/>
                <w:szCs w:val="20"/>
              </w:rPr>
              <w:t xml:space="preserve">rofile of </w:t>
            </w:r>
            <w:r w:rsidRPr="00520C5A">
              <w:rPr>
                <w:rFonts w:ascii="Century Gothic" w:hAnsi="Century Gothic" w:cs="Arial"/>
                <w:sz w:val="20"/>
                <w:szCs w:val="20"/>
              </w:rPr>
              <w:t>P</w:t>
            </w:r>
            <w:r w:rsidR="00C64E7A" w:rsidRPr="00520C5A">
              <w:rPr>
                <w:rFonts w:ascii="Century Gothic" w:hAnsi="Century Gothic" w:cs="Arial"/>
                <w:sz w:val="20"/>
                <w:szCs w:val="20"/>
              </w:rPr>
              <w:t>E, s</w:t>
            </w:r>
            <w:r w:rsidRPr="00520C5A">
              <w:rPr>
                <w:rFonts w:ascii="Century Gothic" w:hAnsi="Century Gothic" w:cs="Arial"/>
                <w:sz w:val="20"/>
                <w:szCs w:val="20"/>
              </w:rPr>
              <w:t xml:space="preserve">port and </w:t>
            </w:r>
            <w:r w:rsidR="00C64E7A" w:rsidRPr="00520C5A">
              <w:rPr>
                <w:rFonts w:ascii="Century Gothic" w:hAnsi="Century Gothic" w:cs="Arial"/>
                <w:sz w:val="20"/>
                <w:szCs w:val="20"/>
              </w:rPr>
              <w:t>p</w:t>
            </w:r>
            <w:r w:rsidRPr="00520C5A">
              <w:rPr>
                <w:rFonts w:ascii="Century Gothic" w:hAnsi="Century Gothic" w:cs="Arial"/>
                <w:sz w:val="20"/>
                <w:szCs w:val="20"/>
              </w:rPr>
              <w:t xml:space="preserve">hysical </w:t>
            </w:r>
            <w:r w:rsidR="00C64E7A" w:rsidRPr="00520C5A">
              <w:rPr>
                <w:rFonts w:ascii="Century Gothic" w:hAnsi="Century Gothic" w:cs="Arial"/>
                <w:sz w:val="20"/>
                <w:szCs w:val="20"/>
              </w:rPr>
              <w:t>a</w:t>
            </w:r>
            <w:r w:rsidRPr="00520C5A">
              <w:rPr>
                <w:rFonts w:ascii="Century Gothic" w:hAnsi="Century Gothic" w:cs="Arial"/>
                <w:sz w:val="20"/>
                <w:szCs w:val="20"/>
              </w:rPr>
              <w:t>ctivity</w:t>
            </w:r>
            <w:r w:rsidRPr="00520C5A">
              <w:rPr>
                <w:rFonts w:ascii="Century Gothic" w:hAnsi="Century Gothic"/>
                <w:sz w:val="20"/>
                <w:szCs w:val="20"/>
              </w:rPr>
              <w:t xml:space="preserve"> </w:t>
            </w:r>
            <w:r w:rsidR="00C64E7A" w:rsidRPr="00520C5A">
              <w:rPr>
                <w:rFonts w:ascii="Century Gothic" w:hAnsi="Century Gothic"/>
                <w:sz w:val="20"/>
                <w:szCs w:val="20"/>
              </w:rPr>
              <w:t xml:space="preserve">being </w:t>
            </w:r>
            <w:r w:rsidRPr="00520C5A">
              <w:rPr>
                <w:rFonts w:ascii="Century Gothic" w:hAnsi="Century Gothic"/>
                <w:sz w:val="20"/>
                <w:szCs w:val="20"/>
              </w:rPr>
              <w:t>raised as a tool for school improvement</w:t>
            </w:r>
          </w:p>
        </w:tc>
      </w:tr>
      <w:tr w:rsidR="00DC57A0" w:rsidRPr="00A71C29" w14:paraId="6B0D74BA" w14:textId="77777777" w:rsidTr="002A4779">
        <w:trPr>
          <w:trHeight w:val="804"/>
        </w:trPr>
        <w:tc>
          <w:tcPr>
            <w:tcW w:w="9918" w:type="dxa"/>
            <w:gridSpan w:val="2"/>
            <w:vAlign w:val="center"/>
          </w:tcPr>
          <w:p w14:paraId="582C0618" w14:textId="77777777" w:rsidR="00F84DFF" w:rsidRDefault="00302AB3" w:rsidP="002A4779">
            <w:pPr>
              <w:spacing w:before="60" w:after="60" w:line="276" w:lineRule="auto"/>
              <w:textAlignment w:val="baseline"/>
              <w:rPr>
                <w:rFonts w:ascii="Century Gothic" w:hAnsi="Century Gothic"/>
                <w:iCs/>
                <w:sz w:val="20"/>
                <w:szCs w:val="20"/>
              </w:rPr>
            </w:pPr>
            <w:r w:rsidRPr="00520C5A">
              <w:rPr>
                <w:rFonts w:ascii="Century Gothic" w:hAnsi="Century Gothic"/>
                <w:b/>
                <w:iCs/>
                <w:sz w:val="20"/>
                <w:szCs w:val="20"/>
              </w:rPr>
              <w:t>Communications:</w:t>
            </w:r>
            <w:r w:rsidR="00DC57A0" w:rsidRPr="00520C5A">
              <w:rPr>
                <w:rFonts w:ascii="Century Gothic" w:hAnsi="Century Gothic"/>
                <w:b/>
                <w:iCs/>
                <w:sz w:val="20"/>
                <w:szCs w:val="20"/>
              </w:rPr>
              <w:t xml:space="preserve"> </w:t>
            </w:r>
            <w:r w:rsidRPr="00520C5A">
              <w:rPr>
                <w:rFonts w:ascii="Century Gothic" w:hAnsi="Century Gothic"/>
                <w:iCs/>
                <w:sz w:val="20"/>
                <w:szCs w:val="20"/>
              </w:rPr>
              <w:t>We c</w:t>
            </w:r>
            <w:r w:rsidR="00DC57A0"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ontinued to develop </w:t>
            </w:r>
            <w:r w:rsidR="008974AA"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our </w:t>
            </w:r>
            <w:r w:rsidR="00D5630C">
              <w:rPr>
                <w:rFonts w:ascii="Century Gothic" w:hAnsi="Century Gothic"/>
                <w:iCs/>
                <w:sz w:val="20"/>
                <w:szCs w:val="20"/>
              </w:rPr>
              <w:t>online</w:t>
            </w:r>
            <w:r w:rsidRPr="00520C5A">
              <w:rPr>
                <w:rFonts w:ascii="Century Gothic" w:hAnsi="Century Gothic"/>
                <w:iCs/>
                <w:sz w:val="20"/>
                <w:szCs w:val="20"/>
              </w:rPr>
              <w:t>,</w:t>
            </w:r>
            <w:r w:rsidR="00DC57A0"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 communications and displays to promote PE/sports, </w:t>
            </w:r>
            <w:r w:rsidR="00C632F5" w:rsidRPr="00520C5A">
              <w:rPr>
                <w:rFonts w:ascii="Century Gothic" w:hAnsi="Century Gothic"/>
                <w:iCs/>
                <w:sz w:val="20"/>
                <w:szCs w:val="20"/>
              </w:rPr>
              <w:t>encourage increased participation</w:t>
            </w:r>
            <w:r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 and boost parent engagement.</w:t>
            </w:r>
          </w:p>
          <w:p w14:paraId="09537B6A" w14:textId="2235572E" w:rsidR="00D5630C" w:rsidRPr="00520C5A" w:rsidRDefault="00D5630C" w:rsidP="002A4779">
            <w:pPr>
              <w:spacing w:before="60" w:after="60" w:line="276" w:lineRule="auto"/>
              <w:textAlignment w:val="baseline"/>
              <w:rPr>
                <w:rFonts w:ascii="Century Gothic" w:hAnsi="Century Gothic"/>
                <w:iCs/>
                <w:sz w:val="20"/>
                <w:szCs w:val="20"/>
              </w:rPr>
            </w:pPr>
            <w:r w:rsidRPr="00D5630C"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 xml:space="preserve">Join up, </w:t>
            </w:r>
            <w:proofErr w:type="gramStart"/>
            <w:r w:rsidRPr="00D5630C"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>Join</w:t>
            </w:r>
            <w:proofErr w:type="gramEnd"/>
            <w:r w:rsidRPr="00D5630C"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 xml:space="preserve"> in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>: Is a scheme that provides bursaries that help to removes barriers for pupil premium eligible children to participate in sports and physical activity in the school environment.</w:t>
            </w:r>
            <w:r w:rsidR="00D52076">
              <w:rPr>
                <w:rFonts w:ascii="Century Gothic" w:hAnsi="Century Gothic"/>
                <w:iCs/>
                <w:sz w:val="20"/>
                <w:szCs w:val="20"/>
              </w:rPr>
              <w:t xml:space="preserve"> This includes the Year 6 residential trip to Morfa bay, school trips and after school sports clubs.</w:t>
            </w:r>
          </w:p>
        </w:tc>
        <w:tc>
          <w:tcPr>
            <w:tcW w:w="1105" w:type="dxa"/>
            <w:gridSpan w:val="2"/>
            <w:shd w:val="clear" w:color="auto" w:fill="FFFFFF" w:themeFill="background1"/>
            <w:vAlign w:val="center"/>
          </w:tcPr>
          <w:p w14:paraId="62B23E50" w14:textId="7D2E32AA" w:rsidR="00DC57A0" w:rsidRPr="00520C5A" w:rsidRDefault="00B27855" w:rsidP="002A4779">
            <w:pPr>
              <w:spacing w:before="60" w:after="60" w:line="276" w:lineRule="auto"/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Around £</w:t>
            </w:r>
            <w:r w:rsidR="005D6244"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9,120</w:t>
            </w:r>
          </w:p>
        </w:tc>
      </w:tr>
      <w:tr w:rsidR="00DC57A0" w:rsidRPr="00A71C29" w14:paraId="0FB9927B" w14:textId="77777777" w:rsidTr="00030EC3">
        <w:trPr>
          <w:trHeight w:val="233"/>
        </w:trPr>
        <w:tc>
          <w:tcPr>
            <w:tcW w:w="11023" w:type="dxa"/>
            <w:gridSpan w:val="4"/>
            <w:shd w:val="clear" w:color="auto" w:fill="CCC0D9" w:themeFill="accent4" w:themeFillTint="66"/>
            <w:vAlign w:val="center"/>
          </w:tcPr>
          <w:p w14:paraId="7E43F276" w14:textId="77777777" w:rsidR="00DC57A0" w:rsidRPr="00520C5A" w:rsidRDefault="00DC57A0" w:rsidP="00302AB3">
            <w:pPr>
              <w:spacing w:before="60" w:after="60" w:line="276" w:lineRule="auto"/>
              <w:rPr>
                <w:rFonts w:ascii="Century Gothic" w:eastAsia="Times New Roman" w:hAnsi="Century Gothic" w:cs="Arial"/>
                <w:color w:val="FF0000"/>
                <w:sz w:val="20"/>
                <w:szCs w:val="20"/>
                <w:highlight w:val="yellow"/>
                <w:lang w:eastAsia="en-GB"/>
              </w:rPr>
            </w:pPr>
            <w:r w:rsidRPr="00520C5A">
              <w:rPr>
                <w:rFonts w:ascii="Century Gothic" w:hAnsi="Century Gothic"/>
                <w:b/>
                <w:sz w:val="20"/>
                <w:szCs w:val="20"/>
              </w:rPr>
              <w:t xml:space="preserve">Key indicator 3: </w:t>
            </w:r>
            <w:r w:rsidRPr="00520C5A">
              <w:rPr>
                <w:rFonts w:ascii="Century Gothic" w:hAnsi="Century Gothic"/>
                <w:sz w:val="20"/>
                <w:szCs w:val="20"/>
              </w:rPr>
              <w:t>Increased confidence, knowledge and skills of all staff in teaching PE and sport</w:t>
            </w:r>
          </w:p>
        </w:tc>
      </w:tr>
      <w:tr w:rsidR="00DC57A0" w:rsidRPr="00A71C29" w14:paraId="724420FF" w14:textId="77777777" w:rsidTr="002A4779">
        <w:trPr>
          <w:trHeight w:val="397"/>
        </w:trPr>
        <w:tc>
          <w:tcPr>
            <w:tcW w:w="9918" w:type="dxa"/>
            <w:gridSpan w:val="2"/>
            <w:vAlign w:val="center"/>
          </w:tcPr>
          <w:p w14:paraId="5D3524AA" w14:textId="27ED9051" w:rsidR="00F84DFF" w:rsidRPr="00520C5A" w:rsidRDefault="004D480C" w:rsidP="00D61DD6">
            <w:pPr>
              <w:pStyle w:val="TableParagraph"/>
              <w:spacing w:before="60" w:after="60" w:line="276" w:lineRule="auto"/>
              <w:ind w:left="0"/>
              <w:rPr>
                <w:rFonts w:ascii="Century Gothic" w:hAnsi="Century Gothic"/>
                <w:sz w:val="20"/>
                <w:szCs w:val="20"/>
              </w:rPr>
            </w:pPr>
            <w:r w:rsidRPr="004D480C"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>PE Hub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 xml:space="preserve">: </w:t>
            </w:r>
            <w:r w:rsidR="00D61DD6"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Membership allows teachers and specialists access to 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>expert lesson plans, an extensive resource library and individualised assessment. Periodic learning walks and staff meetings provide regular staff CPD.</w:t>
            </w:r>
          </w:p>
        </w:tc>
        <w:tc>
          <w:tcPr>
            <w:tcW w:w="1105" w:type="dxa"/>
            <w:gridSpan w:val="2"/>
            <w:vAlign w:val="center"/>
          </w:tcPr>
          <w:p w14:paraId="5ACC7F7F" w14:textId="318FB850" w:rsidR="00DC57A0" w:rsidRPr="00520C5A" w:rsidRDefault="00B27855" w:rsidP="002A4779">
            <w:pPr>
              <w:spacing w:before="60" w:after="60" w:line="276" w:lineRule="auto"/>
              <w:rPr>
                <w:rFonts w:ascii="Century Gothic" w:eastAsia="Times New Roman" w:hAnsi="Century Gothic" w:cs="Arial"/>
                <w:iCs/>
                <w:sz w:val="20"/>
                <w:szCs w:val="20"/>
                <w:highlight w:val="yellow"/>
                <w:lang w:eastAsia="en-GB"/>
              </w:rPr>
            </w:pPr>
            <w:r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 xml:space="preserve">Around </w:t>
            </w:r>
            <w:r w:rsidR="008974AA" w:rsidRPr="00520C5A"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£</w:t>
            </w:r>
            <w:r w:rsidR="005D6244"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700</w:t>
            </w:r>
          </w:p>
        </w:tc>
      </w:tr>
      <w:tr w:rsidR="00DC57A0" w:rsidRPr="00A71C29" w14:paraId="784DBA45" w14:textId="77777777" w:rsidTr="00030EC3">
        <w:trPr>
          <w:trHeight w:val="198"/>
        </w:trPr>
        <w:tc>
          <w:tcPr>
            <w:tcW w:w="11023" w:type="dxa"/>
            <w:gridSpan w:val="4"/>
            <w:shd w:val="clear" w:color="auto" w:fill="CCC0D9" w:themeFill="accent4" w:themeFillTint="66"/>
            <w:vAlign w:val="center"/>
          </w:tcPr>
          <w:p w14:paraId="3AB2CC20" w14:textId="77777777" w:rsidR="00DC57A0" w:rsidRPr="00520C5A" w:rsidRDefault="00DC57A0" w:rsidP="00302AB3">
            <w:pPr>
              <w:spacing w:before="60" w:after="60" w:line="276" w:lineRule="auto"/>
              <w:rPr>
                <w:rFonts w:ascii="Century Gothic" w:eastAsia="Times New Roman" w:hAnsi="Century Gothic" w:cs="Arial"/>
                <w:sz w:val="20"/>
                <w:szCs w:val="20"/>
                <w:highlight w:val="yellow"/>
                <w:lang w:eastAsia="en-GB"/>
              </w:rPr>
            </w:pPr>
            <w:r w:rsidRPr="00520C5A">
              <w:rPr>
                <w:rFonts w:ascii="Century Gothic" w:hAnsi="Century Gothic"/>
                <w:b/>
                <w:sz w:val="20"/>
                <w:szCs w:val="20"/>
              </w:rPr>
              <w:t xml:space="preserve">Key indicator 4: </w:t>
            </w:r>
            <w:r w:rsidRPr="00520C5A">
              <w:rPr>
                <w:rFonts w:ascii="Century Gothic" w:hAnsi="Century Gothic"/>
                <w:sz w:val="20"/>
                <w:szCs w:val="20"/>
              </w:rPr>
              <w:t>Broader experience of a range of sports and activities offered to all pupils</w:t>
            </w:r>
          </w:p>
        </w:tc>
      </w:tr>
      <w:tr w:rsidR="00C64E7A" w:rsidRPr="00A71C29" w14:paraId="2AE16EF3" w14:textId="77777777" w:rsidTr="002A4779">
        <w:trPr>
          <w:trHeight w:val="397"/>
        </w:trPr>
        <w:tc>
          <w:tcPr>
            <w:tcW w:w="9918" w:type="dxa"/>
            <w:gridSpan w:val="2"/>
            <w:vAlign w:val="center"/>
          </w:tcPr>
          <w:p w14:paraId="2CE64780" w14:textId="301D37BA" w:rsidR="004D480C" w:rsidRPr="00DE4BDC" w:rsidRDefault="004D480C" w:rsidP="00B27855">
            <w:pPr>
              <w:spacing w:before="60" w:after="60"/>
              <w:textAlignment w:val="baseline"/>
              <w:rPr>
                <w:rFonts w:ascii="Century Gothic" w:hAnsi="Century Gothic"/>
                <w:bCs/>
                <w:i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iCs/>
                <w:sz w:val="20"/>
                <w:szCs w:val="20"/>
              </w:rPr>
              <w:t xml:space="preserve">North Somerset Schools PE Association: </w:t>
            </w:r>
            <w:r w:rsidRPr="00DE4BDC">
              <w:rPr>
                <w:rFonts w:ascii="Century Gothic" w:hAnsi="Century Gothic"/>
                <w:bCs/>
                <w:iCs/>
                <w:sz w:val="20"/>
                <w:szCs w:val="20"/>
              </w:rPr>
              <w:t xml:space="preserve">Membership </w:t>
            </w:r>
            <w:r w:rsidR="00DE4BDC" w:rsidRPr="00DE4BDC">
              <w:rPr>
                <w:rFonts w:ascii="Century Gothic" w:hAnsi="Century Gothic"/>
                <w:bCs/>
                <w:iCs/>
                <w:sz w:val="20"/>
                <w:szCs w:val="20"/>
              </w:rPr>
              <w:t>to the NSSPEA enhances our ability to provide a range of sports and activities</w:t>
            </w:r>
            <w:r w:rsidR="00DE4BDC">
              <w:rPr>
                <w:rFonts w:ascii="Century Gothic" w:hAnsi="Century Gothic"/>
                <w:bCs/>
                <w:iCs/>
                <w:sz w:val="20"/>
                <w:szCs w:val="20"/>
              </w:rPr>
              <w:t>.</w:t>
            </w:r>
          </w:p>
          <w:p w14:paraId="031798F5" w14:textId="40610C4A" w:rsidR="00B27855" w:rsidRDefault="00B27855" w:rsidP="00DE4BDC">
            <w:pPr>
              <w:spacing w:before="60" w:after="60"/>
              <w:textAlignment w:val="baseline"/>
              <w:rPr>
                <w:rFonts w:ascii="Century Gothic" w:hAnsi="Century Gothic"/>
                <w:iCs/>
                <w:sz w:val="20"/>
                <w:szCs w:val="20"/>
              </w:rPr>
            </w:pPr>
            <w:r w:rsidRPr="00B27855">
              <w:rPr>
                <w:rFonts w:ascii="Century Gothic" w:hAnsi="Century Gothic"/>
                <w:b/>
                <w:iCs/>
                <w:sz w:val="20"/>
                <w:szCs w:val="20"/>
              </w:rPr>
              <w:t xml:space="preserve">Football Squad: </w:t>
            </w:r>
            <w:r w:rsidR="00DE4BDC">
              <w:rPr>
                <w:rFonts w:ascii="Century Gothic" w:hAnsi="Century Gothic"/>
                <w:iCs/>
                <w:sz w:val="20"/>
                <w:szCs w:val="20"/>
              </w:rPr>
              <w:t>The</w:t>
            </w:r>
            <w:r w:rsidRPr="00B27855">
              <w:rPr>
                <w:rFonts w:ascii="Century Gothic" w:hAnsi="Century Gothic"/>
                <w:iCs/>
                <w:sz w:val="20"/>
                <w:szCs w:val="20"/>
              </w:rPr>
              <w:t xml:space="preserve"> </w:t>
            </w:r>
            <w:r w:rsidR="00E7184D">
              <w:rPr>
                <w:rFonts w:ascii="Century Gothic" w:hAnsi="Century Gothic"/>
                <w:iCs/>
                <w:sz w:val="20"/>
                <w:szCs w:val="20"/>
              </w:rPr>
              <w:t>after-school</w:t>
            </w:r>
            <w:r w:rsidRPr="00B27855">
              <w:rPr>
                <w:rFonts w:ascii="Century Gothic" w:hAnsi="Century Gothic"/>
                <w:iCs/>
                <w:sz w:val="20"/>
                <w:szCs w:val="20"/>
              </w:rPr>
              <w:t xml:space="preserve"> football </w:t>
            </w:r>
            <w:r w:rsidR="00DE4BDC" w:rsidRPr="00B27855">
              <w:rPr>
                <w:rFonts w:ascii="Century Gothic" w:hAnsi="Century Gothic"/>
                <w:iCs/>
                <w:sz w:val="20"/>
                <w:szCs w:val="20"/>
              </w:rPr>
              <w:t>clubs</w:t>
            </w:r>
            <w:r w:rsidR="00DE4BDC">
              <w:rPr>
                <w:rFonts w:ascii="Century Gothic" w:hAnsi="Century Gothic"/>
                <w:iCs/>
                <w:sz w:val="20"/>
                <w:szCs w:val="20"/>
              </w:rPr>
              <w:t xml:space="preserve"> </w:t>
            </w:r>
            <w:r w:rsidR="00DE4BDC" w:rsidRPr="00B27855">
              <w:rPr>
                <w:rFonts w:ascii="Century Gothic" w:hAnsi="Century Gothic"/>
                <w:iCs/>
                <w:sz w:val="20"/>
                <w:szCs w:val="20"/>
              </w:rPr>
              <w:t>have</w:t>
            </w:r>
            <w:r w:rsidR="00DE4BDC">
              <w:rPr>
                <w:rFonts w:ascii="Century Gothic" w:hAnsi="Century Gothic"/>
                <w:iCs/>
                <w:sz w:val="20"/>
                <w:szCs w:val="20"/>
              </w:rPr>
              <w:t xml:space="preserve"> offered children the opportunity to explore football in safe, friendly environment with familiar coaches increasing participation</w:t>
            </w:r>
            <w:r w:rsidRPr="00B27855">
              <w:rPr>
                <w:rFonts w:ascii="Century Gothic" w:hAnsi="Century Gothic"/>
                <w:iCs/>
                <w:sz w:val="20"/>
                <w:szCs w:val="20"/>
              </w:rPr>
              <w:t xml:space="preserve">. These </w:t>
            </w:r>
            <w:r w:rsidR="00DE4BDC">
              <w:rPr>
                <w:rFonts w:ascii="Century Gothic" w:hAnsi="Century Gothic"/>
                <w:iCs/>
                <w:sz w:val="20"/>
                <w:szCs w:val="20"/>
              </w:rPr>
              <w:t xml:space="preserve">players have formed </w:t>
            </w:r>
            <w:r w:rsidRPr="00B27855">
              <w:rPr>
                <w:rFonts w:ascii="Century Gothic" w:hAnsi="Century Gothic"/>
                <w:iCs/>
                <w:sz w:val="20"/>
                <w:szCs w:val="20"/>
              </w:rPr>
              <w:t xml:space="preserve">teams </w:t>
            </w:r>
            <w:r w:rsidR="00DE4BDC">
              <w:rPr>
                <w:rFonts w:ascii="Century Gothic" w:hAnsi="Century Gothic"/>
                <w:iCs/>
                <w:sz w:val="20"/>
                <w:szCs w:val="20"/>
              </w:rPr>
              <w:t xml:space="preserve">to </w:t>
            </w:r>
            <w:r w:rsidRPr="00B27855">
              <w:rPr>
                <w:rFonts w:ascii="Century Gothic" w:hAnsi="Century Gothic"/>
                <w:iCs/>
                <w:sz w:val="20"/>
                <w:szCs w:val="20"/>
              </w:rPr>
              <w:t xml:space="preserve">represent </w:t>
            </w:r>
            <w:r w:rsidR="00DE4BDC">
              <w:rPr>
                <w:rFonts w:ascii="Century Gothic" w:hAnsi="Century Gothic"/>
                <w:iCs/>
                <w:sz w:val="20"/>
                <w:szCs w:val="20"/>
              </w:rPr>
              <w:t>Yatton</w:t>
            </w:r>
            <w:r w:rsidRPr="00B27855">
              <w:rPr>
                <w:rFonts w:ascii="Century Gothic" w:hAnsi="Century Gothic"/>
                <w:iCs/>
                <w:sz w:val="20"/>
                <w:szCs w:val="20"/>
              </w:rPr>
              <w:t xml:space="preserve"> at tournaments and festivals.</w:t>
            </w:r>
          </w:p>
          <w:p w14:paraId="662155DC" w14:textId="20E0569B" w:rsidR="00E7184D" w:rsidRPr="00E7184D" w:rsidRDefault="00E7184D" w:rsidP="00DE4BDC">
            <w:pPr>
              <w:spacing w:before="60" w:after="60"/>
              <w:textAlignment w:val="baseline"/>
              <w:rPr>
                <w:rFonts w:ascii="Century Gothic" w:hAnsi="Century Gothic"/>
                <w:iCs/>
                <w:sz w:val="20"/>
                <w:szCs w:val="20"/>
              </w:rPr>
            </w:pPr>
            <w:r w:rsidRPr="00E7184D"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>Future Fit:</w:t>
            </w:r>
            <w:r>
              <w:rPr>
                <w:rFonts w:ascii="Century Gothic" w:hAnsi="Century Gothic"/>
                <w:b/>
                <w:bCs/>
                <w:iCs/>
                <w:sz w:val="20"/>
                <w:szCs w:val="20"/>
              </w:rPr>
              <w:t xml:space="preserve"> 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>Provides an opportunity for children to participate in fun, interactive games which promote collaboration, sportsmanship and resilience all key components of character development.</w:t>
            </w:r>
          </w:p>
          <w:p w14:paraId="6D8D148F" w14:textId="3D2E4757" w:rsidR="00F84DFF" w:rsidRPr="00520C5A" w:rsidRDefault="008A678A" w:rsidP="00B27855">
            <w:pPr>
              <w:spacing w:before="60" w:after="60"/>
              <w:textAlignment w:val="baseline"/>
              <w:rPr>
                <w:rFonts w:ascii="Century Gothic" w:hAnsi="Century Gothic"/>
                <w:i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iCs/>
                <w:sz w:val="20"/>
                <w:szCs w:val="20"/>
              </w:rPr>
              <w:t>Curriculum dev</w:t>
            </w:r>
            <w:r w:rsidR="008D2988">
              <w:rPr>
                <w:rFonts w:ascii="Century Gothic" w:hAnsi="Century Gothic"/>
                <w:b/>
                <w:iCs/>
                <w:sz w:val="20"/>
                <w:szCs w:val="20"/>
              </w:rPr>
              <w:t>elopment</w:t>
            </w:r>
            <w:r w:rsidR="008D2988" w:rsidRPr="008D2988">
              <w:rPr>
                <w:rFonts w:ascii="Century Gothic" w:hAnsi="Century Gothic"/>
                <w:bCs/>
                <w:iCs/>
                <w:sz w:val="20"/>
                <w:szCs w:val="20"/>
              </w:rPr>
              <w:t>:  To b</w:t>
            </w:r>
            <w:r w:rsidR="00B27855" w:rsidRPr="008D2988">
              <w:rPr>
                <w:rFonts w:ascii="Century Gothic" w:hAnsi="Century Gothic"/>
                <w:bCs/>
                <w:iCs/>
                <w:sz w:val="20"/>
                <w:szCs w:val="20"/>
              </w:rPr>
              <w:t>roadening the range of sports within the curriculum</w:t>
            </w:r>
            <w:r w:rsidR="00B27855" w:rsidRPr="00B27855">
              <w:rPr>
                <w:rFonts w:ascii="Century Gothic" w:hAnsi="Century Gothic"/>
                <w:b/>
                <w:iCs/>
                <w:sz w:val="20"/>
                <w:szCs w:val="20"/>
              </w:rPr>
              <w:t xml:space="preserve"> </w:t>
            </w:r>
          </w:p>
        </w:tc>
        <w:tc>
          <w:tcPr>
            <w:tcW w:w="1105" w:type="dxa"/>
            <w:gridSpan w:val="2"/>
            <w:shd w:val="clear" w:color="auto" w:fill="FFFFFF" w:themeFill="background1"/>
            <w:vAlign w:val="center"/>
          </w:tcPr>
          <w:p w14:paraId="585AB513" w14:textId="7B1D91CD" w:rsidR="00C64E7A" w:rsidRPr="00520C5A" w:rsidRDefault="00B27855" w:rsidP="00B27855">
            <w:pPr>
              <w:spacing w:before="60" w:after="60"/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 xml:space="preserve">Around </w:t>
            </w:r>
            <w:r w:rsidR="008A678A"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£</w:t>
            </w:r>
            <w:r w:rsidR="00A90727">
              <w:rPr>
                <w:rFonts w:ascii="Century Gothic" w:eastAsia="Times New Roman" w:hAnsi="Century Gothic" w:cs="Arial"/>
                <w:iCs/>
                <w:sz w:val="20"/>
                <w:szCs w:val="20"/>
                <w:lang w:eastAsia="en-GB"/>
              </w:rPr>
              <w:t>7520</w:t>
            </w:r>
          </w:p>
        </w:tc>
      </w:tr>
      <w:tr w:rsidR="00DC57A0" w:rsidRPr="00A71C29" w14:paraId="72733A0C" w14:textId="77777777" w:rsidTr="00030EC3">
        <w:trPr>
          <w:trHeight w:val="205"/>
        </w:trPr>
        <w:tc>
          <w:tcPr>
            <w:tcW w:w="11023" w:type="dxa"/>
            <w:gridSpan w:val="4"/>
            <w:shd w:val="clear" w:color="auto" w:fill="CCC0D9" w:themeFill="accent4" w:themeFillTint="66"/>
            <w:vAlign w:val="center"/>
          </w:tcPr>
          <w:p w14:paraId="256A19F9" w14:textId="77777777" w:rsidR="00DC57A0" w:rsidRPr="00520C5A" w:rsidRDefault="00DC57A0" w:rsidP="00DC57A0">
            <w:pPr>
              <w:spacing w:line="276" w:lineRule="auto"/>
              <w:rPr>
                <w:rFonts w:ascii="Century Gothic" w:hAnsi="Century Gothic"/>
                <w:sz w:val="20"/>
                <w:szCs w:val="20"/>
              </w:rPr>
            </w:pPr>
            <w:r w:rsidRPr="00520C5A">
              <w:rPr>
                <w:rFonts w:ascii="Century Gothic" w:hAnsi="Century Gothic"/>
                <w:b/>
                <w:sz w:val="20"/>
                <w:szCs w:val="20"/>
              </w:rPr>
              <w:t xml:space="preserve">Key indicator 5: </w:t>
            </w:r>
            <w:r w:rsidRPr="00520C5A">
              <w:rPr>
                <w:rFonts w:ascii="Century Gothic" w:hAnsi="Century Gothic"/>
                <w:sz w:val="20"/>
                <w:szCs w:val="20"/>
              </w:rPr>
              <w:t>Increased participation in competitive sport</w:t>
            </w:r>
          </w:p>
        </w:tc>
      </w:tr>
      <w:tr w:rsidR="00DC57A0" w:rsidRPr="00A71C29" w14:paraId="4E67ABEA" w14:textId="77777777" w:rsidTr="002A4779">
        <w:trPr>
          <w:trHeight w:val="397"/>
        </w:trPr>
        <w:tc>
          <w:tcPr>
            <w:tcW w:w="9918" w:type="dxa"/>
            <w:gridSpan w:val="2"/>
            <w:vAlign w:val="center"/>
          </w:tcPr>
          <w:p w14:paraId="4986E155" w14:textId="0356E873" w:rsidR="00DC57A0" w:rsidRPr="00520C5A" w:rsidRDefault="004D480C" w:rsidP="008974AA">
            <w:pPr>
              <w:spacing w:before="120" w:after="120" w:line="276" w:lineRule="auto"/>
              <w:textAlignment w:val="baseline"/>
              <w:rPr>
                <w:rFonts w:ascii="Century Gothic" w:hAnsi="Century Gothic"/>
                <w:iCs/>
                <w:sz w:val="20"/>
                <w:szCs w:val="20"/>
              </w:rPr>
            </w:pPr>
            <w:r>
              <w:rPr>
                <w:rFonts w:ascii="Century Gothic" w:hAnsi="Century Gothic"/>
                <w:b/>
                <w:iCs/>
                <w:sz w:val="20"/>
                <w:szCs w:val="20"/>
              </w:rPr>
              <w:lastRenderedPageBreak/>
              <w:t>North Somerset Schools PE Association</w:t>
            </w:r>
            <w:r w:rsidRPr="00520C5A">
              <w:rPr>
                <w:rFonts w:ascii="Century Gothic" w:hAnsi="Century Gothic"/>
                <w:b/>
                <w:iCs/>
                <w:sz w:val="20"/>
                <w:szCs w:val="20"/>
              </w:rPr>
              <w:t xml:space="preserve">: </w:t>
            </w:r>
            <w:r w:rsidR="00DC57A0" w:rsidRPr="00520C5A">
              <w:rPr>
                <w:rFonts w:ascii="Century Gothic" w:hAnsi="Century Gothic"/>
                <w:b/>
                <w:iCs/>
                <w:sz w:val="20"/>
                <w:szCs w:val="20"/>
              </w:rPr>
              <w:t>Inter-school events</w:t>
            </w:r>
            <w:r w:rsidR="00DC57A0"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: </w:t>
            </w:r>
            <w:r w:rsidR="00F84DFF"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Pupils </w:t>
            </w:r>
            <w:r w:rsidR="00B27855">
              <w:rPr>
                <w:rFonts w:ascii="Century Gothic" w:hAnsi="Century Gothic"/>
                <w:iCs/>
                <w:sz w:val="20"/>
                <w:szCs w:val="20"/>
              </w:rPr>
              <w:t>to increase</w:t>
            </w:r>
            <w:r w:rsidR="00F84DFF"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 opportunities to represent their school in competition</w:t>
            </w:r>
            <w:r w:rsidR="00520C5A" w:rsidRPr="00520C5A">
              <w:rPr>
                <w:rFonts w:ascii="Century Gothic" w:hAnsi="Century Gothic"/>
                <w:iCs/>
                <w:sz w:val="20"/>
                <w:szCs w:val="20"/>
              </w:rPr>
              <w:t>, including tournaments</w:t>
            </w:r>
            <w:r w:rsidR="00E7184D">
              <w:rPr>
                <w:rFonts w:ascii="Century Gothic" w:hAnsi="Century Gothic"/>
                <w:iCs/>
                <w:sz w:val="20"/>
                <w:szCs w:val="20"/>
              </w:rPr>
              <w:t xml:space="preserve"> and</w:t>
            </w:r>
            <w:r w:rsidR="00520C5A" w:rsidRPr="00520C5A">
              <w:rPr>
                <w:rFonts w:ascii="Century Gothic" w:hAnsi="Century Gothic"/>
                <w:iCs/>
                <w:sz w:val="20"/>
                <w:szCs w:val="20"/>
              </w:rPr>
              <w:t xml:space="preserve"> festivals Transport to these using private coach hire / minibus.</w:t>
            </w:r>
            <w:r>
              <w:rPr>
                <w:rFonts w:ascii="Century Gothic" w:hAnsi="Century Gothic"/>
                <w:iCs/>
                <w:sz w:val="20"/>
                <w:szCs w:val="20"/>
              </w:rPr>
              <w:t xml:space="preserve"> </w:t>
            </w:r>
          </w:p>
          <w:p w14:paraId="567F6733" w14:textId="77777777" w:rsidR="00F84DFF" w:rsidRPr="00520C5A" w:rsidRDefault="00520C5A" w:rsidP="00520C5A">
            <w:pPr>
              <w:spacing w:before="120" w:after="120" w:line="276" w:lineRule="auto"/>
              <w:textAlignment w:val="baseline"/>
              <w:rPr>
                <w:rFonts w:ascii="Century Gothic" w:hAnsi="Century Gothic"/>
                <w:iCs/>
                <w:sz w:val="20"/>
                <w:szCs w:val="20"/>
              </w:rPr>
            </w:pPr>
            <w:r w:rsidRPr="00520C5A">
              <w:rPr>
                <w:rFonts w:ascii="Century Gothic" w:hAnsi="Century Gothic"/>
                <w:b/>
                <w:iCs/>
                <w:sz w:val="20"/>
                <w:szCs w:val="20"/>
              </w:rPr>
              <w:t xml:space="preserve">Intra-school events: </w:t>
            </w:r>
            <w:r w:rsidRPr="00520C5A">
              <w:rPr>
                <w:rFonts w:ascii="Century Gothic" w:hAnsi="Century Gothic"/>
                <w:iCs/>
                <w:sz w:val="20"/>
                <w:szCs w:val="20"/>
              </w:rPr>
              <w:t>All children given the opportunity to compete at sports day.</w:t>
            </w:r>
          </w:p>
        </w:tc>
        <w:tc>
          <w:tcPr>
            <w:tcW w:w="1105" w:type="dxa"/>
            <w:gridSpan w:val="2"/>
            <w:vAlign w:val="center"/>
          </w:tcPr>
          <w:p w14:paraId="70A6E9E3" w14:textId="7C5C97EB" w:rsidR="00DC57A0" w:rsidRPr="00520C5A" w:rsidRDefault="00B27855" w:rsidP="002A4779">
            <w:pPr>
              <w:spacing w:before="120" w:after="120" w:line="276" w:lineRule="auto"/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  <w:t>Around £</w:t>
            </w:r>
            <w:r w:rsidR="005D6244"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  <w:t>2375</w:t>
            </w:r>
          </w:p>
        </w:tc>
      </w:tr>
      <w:tr w:rsidR="00DC57A0" w:rsidRPr="00A71C29" w14:paraId="47544BBA" w14:textId="77777777" w:rsidTr="00163F9A">
        <w:tc>
          <w:tcPr>
            <w:tcW w:w="11023" w:type="dxa"/>
            <w:gridSpan w:val="4"/>
            <w:shd w:val="clear" w:color="auto" w:fill="C6D9F1" w:themeFill="text2" w:themeFillTint="33"/>
            <w:vAlign w:val="center"/>
          </w:tcPr>
          <w:p w14:paraId="7A3B12FC" w14:textId="77777777" w:rsidR="00DC57A0" w:rsidRPr="00A71C29" w:rsidRDefault="00DC57A0" w:rsidP="00D74780">
            <w:pPr>
              <w:spacing w:line="276" w:lineRule="auto"/>
              <w:textAlignment w:val="baseline"/>
              <w:rPr>
                <w:rFonts w:ascii="Century Gothic" w:hAnsi="Century Gothic"/>
                <w:b/>
                <w:color w:val="000000"/>
                <w:sz w:val="20"/>
                <w:szCs w:val="20"/>
              </w:rPr>
            </w:pPr>
            <w:r>
              <w:rPr>
                <w:rFonts w:ascii="Century Gothic" w:hAnsi="Century Gothic"/>
                <w:b/>
                <w:color w:val="000000"/>
                <w:sz w:val="20"/>
                <w:szCs w:val="20"/>
              </w:rPr>
              <w:t xml:space="preserve">IMPACT: </w:t>
            </w:r>
            <w:r w:rsidR="00B65399">
              <w:rPr>
                <w:rFonts w:ascii="Century Gothic" w:hAnsi="Century Gothic"/>
                <w:color w:val="000000"/>
                <w:sz w:val="20"/>
                <w:szCs w:val="20"/>
              </w:rPr>
              <w:t>The impact o</w:t>
            </w:r>
            <w:r w:rsidR="00D74780">
              <w:rPr>
                <w:rFonts w:ascii="Century Gothic" w:hAnsi="Century Gothic"/>
                <w:color w:val="000000"/>
                <w:sz w:val="20"/>
                <w:szCs w:val="20"/>
              </w:rPr>
              <w:t>f our</w:t>
            </w:r>
            <w:r w:rsidRPr="000D0F1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 PE</w:t>
            </w:r>
            <w:r w:rsidR="00D74780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 provision on</w:t>
            </w:r>
            <w:r w:rsidRPr="000D0F1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 physical activity, sports participation and attainment</w:t>
            </w:r>
            <w:r>
              <w:rPr>
                <w:rFonts w:ascii="Century Gothic" w:hAnsi="Century Gothic"/>
                <w:color w:val="000000"/>
                <w:sz w:val="20"/>
                <w:szCs w:val="20"/>
              </w:rPr>
              <w:t>:</w:t>
            </w:r>
          </w:p>
        </w:tc>
      </w:tr>
      <w:tr w:rsidR="00DC57A0" w:rsidRPr="00A71C29" w14:paraId="22E8FA60" w14:textId="77777777" w:rsidTr="00A71C29">
        <w:trPr>
          <w:trHeight w:val="1502"/>
        </w:trPr>
        <w:tc>
          <w:tcPr>
            <w:tcW w:w="11023" w:type="dxa"/>
            <w:gridSpan w:val="4"/>
            <w:shd w:val="clear" w:color="auto" w:fill="FFFFFF" w:themeFill="background1"/>
            <w:vAlign w:val="center"/>
          </w:tcPr>
          <w:p w14:paraId="07E9F3EB" w14:textId="77777777" w:rsidR="00DB29C9" w:rsidRPr="00DB29C9" w:rsidRDefault="00DB29C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>Positive impact on physical fitness / health of all children</w:t>
            </w:r>
          </w:p>
          <w:p w14:paraId="353F2D94" w14:textId="77777777" w:rsidR="00DB29C9" w:rsidRPr="00DB29C9" w:rsidRDefault="00DB29C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>Improves children’s overall wellbeing (mental health)</w:t>
            </w:r>
          </w:p>
          <w:p w14:paraId="53C44AE0" w14:textId="77777777" w:rsidR="00DB29C9" w:rsidRPr="00DB29C9" w:rsidRDefault="00DB29C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>Communication skills improve</w:t>
            </w:r>
          </w:p>
          <w:p w14:paraId="2C79517D" w14:textId="77777777" w:rsidR="00DB29C9" w:rsidRPr="00DB29C9" w:rsidRDefault="00DB29C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>Sense of healthy competition fostered</w:t>
            </w:r>
          </w:p>
          <w:p w14:paraId="4537E148" w14:textId="77777777" w:rsidR="00DB29C9" w:rsidRPr="00DB29C9" w:rsidRDefault="00DB29C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>Transfer of skills into sports teams / individual events outside of school</w:t>
            </w:r>
          </w:p>
          <w:p w14:paraId="0BCA5BD4" w14:textId="77777777" w:rsidR="00DB29C9" w:rsidRPr="00DB29C9" w:rsidRDefault="00DB29C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>Success in tournaments, leagues and festivals</w:t>
            </w:r>
          </w:p>
          <w:p w14:paraId="6D31913B" w14:textId="4CF99C47" w:rsidR="00DB29C9" w:rsidRPr="00DB29C9" w:rsidRDefault="00DB29C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 xml:space="preserve">Sport provision being a reason parents choose to come to </w:t>
            </w:r>
            <w:r w:rsidR="008A678A">
              <w:rPr>
                <w:rFonts w:ascii="Century Gothic" w:hAnsi="Century Gothic"/>
                <w:sz w:val="20"/>
                <w:szCs w:val="20"/>
              </w:rPr>
              <w:t>Yatton</w:t>
            </w:r>
          </w:p>
          <w:p w14:paraId="219D6DA3" w14:textId="77777777" w:rsidR="00DC57A0" w:rsidRPr="00DB29C9" w:rsidRDefault="00DC57A0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>Greater engagement in physical activities throughout the school day</w:t>
            </w:r>
            <w:r w:rsidR="00FE71C2" w:rsidRPr="00DB29C9">
              <w:rPr>
                <w:rFonts w:ascii="Century Gothic" w:hAnsi="Century Gothic"/>
                <w:sz w:val="20"/>
                <w:szCs w:val="20"/>
              </w:rPr>
              <w:t>.</w:t>
            </w:r>
            <w:r w:rsidR="00FE71C2">
              <w:rPr>
                <w:noProof/>
                <w:lang w:eastAsia="en-GB"/>
              </w:rPr>
              <w:t xml:space="preserve"> </w:t>
            </w:r>
          </w:p>
          <w:p w14:paraId="2F83BA97" w14:textId="77777777" w:rsidR="00DC57A0" w:rsidRPr="00DB29C9" w:rsidRDefault="00DC57A0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hAnsi="Century Gothic"/>
                <w:sz w:val="20"/>
                <w:szCs w:val="20"/>
              </w:rPr>
              <w:t>Greater participation in sports by targeted groups of pupils (pupil premium, SEND and reluctant engagers)</w:t>
            </w:r>
            <w:r w:rsidR="00FE71C2" w:rsidRPr="00DB29C9">
              <w:rPr>
                <w:rFonts w:ascii="Century Gothic" w:hAnsi="Century Gothic"/>
                <w:sz w:val="20"/>
                <w:szCs w:val="20"/>
              </w:rPr>
              <w:t>.</w:t>
            </w:r>
          </w:p>
          <w:p w14:paraId="6B9A0B6B" w14:textId="77777777" w:rsidR="00DC57A0" w:rsidRPr="00DB29C9" w:rsidRDefault="00302AB3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P</w:t>
            </w:r>
            <w:r w:rsidR="00173778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rofessional skills </w:t>
            </w:r>
            <w:r w:rsidR="00DC57A0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development of both specialist </w:t>
            </w:r>
            <w:r w:rsidR="00173778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and </w:t>
            </w:r>
            <w:r w:rsidR="00DC57A0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less experienced teachers</w:t>
            </w:r>
            <w:r w:rsidR="00173778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. </w:t>
            </w:r>
          </w:p>
          <w:p w14:paraId="0FB4FC8A" w14:textId="77777777" w:rsidR="00B65399" w:rsidRPr="00DB29C9" w:rsidRDefault="00B6539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Pupils are better able to </w:t>
            </w:r>
            <w:r w:rsidR="00302AB3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articulate how PE/</w:t>
            </w: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sports </w:t>
            </w:r>
            <w:r w:rsidR="00302AB3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connect</w:t>
            </w: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with school values.</w:t>
            </w:r>
          </w:p>
          <w:p w14:paraId="2D48E691" w14:textId="77777777" w:rsidR="00D74780" w:rsidRPr="00DB29C9" w:rsidRDefault="00B65399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L</w:t>
            </w:r>
            <w:r w:rsidR="00173778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inks </w:t>
            </w:r>
            <w:r w:rsidR="00DC57A0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through local </w:t>
            </w:r>
            <w:r w:rsidR="00D74780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sports partnership</w:t>
            </w: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ha</w:t>
            </w:r>
            <w:r w:rsidR="008974AA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ve</w:t>
            </w:r>
            <w:r w:rsidR="00D74780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long term benefits</w:t>
            </w:r>
          </w:p>
          <w:p w14:paraId="60C21780" w14:textId="77777777" w:rsidR="00DC57A0" w:rsidRPr="00DB29C9" w:rsidRDefault="00302AB3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Competitions</w:t>
            </w:r>
            <w:r w:rsidR="00D74780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</w:t>
            </w:r>
            <w:r w:rsidR="00173778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establish a</w:t>
            </w:r>
            <w:r w:rsidR="00DC57A0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‘legacy’</w:t>
            </w:r>
            <w:r w:rsidR="00173778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, providing examples</w:t>
            </w:r>
            <w:r w:rsidR="00FE71C2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</w:t>
            </w:r>
            <w:r w:rsidR="00DC57A0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for future pupils of what they can achieve</w:t>
            </w:r>
            <w:r w:rsidR="00FE71C2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.</w:t>
            </w:r>
          </w:p>
          <w:p w14:paraId="110C66A4" w14:textId="5F4F2353" w:rsidR="00173778" w:rsidRPr="00DB29C9" w:rsidRDefault="00173778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Staff have greater confidence in using online </w:t>
            </w:r>
            <w:r w:rsidR="008A678A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plans</w:t>
            </w:r>
            <w:r w:rsidR="00302AB3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/</w:t>
            </w:r>
            <w:r w:rsidR="008A678A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assessment</w:t>
            </w: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tools</w:t>
            </w:r>
            <w:r w:rsidR="00302AB3"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/</w:t>
            </w:r>
            <w:r w:rsidR="008A678A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resources</w:t>
            </w: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to strengthen curriculum. </w:t>
            </w:r>
          </w:p>
          <w:p w14:paraId="23CA4C97" w14:textId="77777777" w:rsidR="00DC57A0" w:rsidRPr="00DB29C9" w:rsidRDefault="00DC57A0" w:rsidP="00DB29C9">
            <w:pPr>
              <w:pStyle w:val="ListParagraph"/>
              <w:numPr>
                <w:ilvl w:val="0"/>
                <w:numId w:val="21"/>
              </w:numPr>
              <w:tabs>
                <w:tab w:val="left" w:pos="169"/>
                <w:tab w:val="left" w:pos="311"/>
              </w:tabs>
              <w:ind w:left="452"/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 w:rsidRPr="00DB29C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High quality, sustainable resources that will last well and benefit pupils for years to come</w:t>
            </w:r>
            <w:r w:rsidR="00173778">
              <w:rPr>
                <w:noProof/>
                <w:lang w:eastAsia="en-GB"/>
              </w:rPr>
              <w:t>.</w:t>
            </w:r>
          </w:p>
        </w:tc>
      </w:tr>
      <w:tr w:rsidR="00DC57A0" w:rsidRPr="00A71C29" w14:paraId="696E6DF5" w14:textId="77777777" w:rsidTr="002E6872">
        <w:trPr>
          <w:trHeight w:val="360"/>
        </w:trPr>
        <w:tc>
          <w:tcPr>
            <w:tcW w:w="11023" w:type="dxa"/>
            <w:gridSpan w:val="4"/>
            <w:shd w:val="clear" w:color="auto" w:fill="C6D9F1" w:themeFill="text2" w:themeFillTint="33"/>
            <w:vAlign w:val="center"/>
          </w:tcPr>
          <w:p w14:paraId="5ED9ED38" w14:textId="77777777" w:rsidR="00DC57A0" w:rsidRPr="002E6872" w:rsidRDefault="00DC57A0" w:rsidP="00D74780">
            <w:pPr>
              <w:textAlignment w:val="baseline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eastAsia="Times New Roman" w:hAnsi="Century Gothic" w:cs="Arial"/>
                <w:b/>
                <w:color w:val="0B0C0C"/>
                <w:sz w:val="20"/>
                <w:szCs w:val="20"/>
                <w:lang w:eastAsia="en-GB"/>
              </w:rPr>
              <w:t xml:space="preserve">Swimming proficiency: </w:t>
            </w:r>
          </w:p>
        </w:tc>
      </w:tr>
      <w:tr w:rsidR="00D74780" w:rsidRPr="00A71C29" w14:paraId="7E837289" w14:textId="77777777" w:rsidTr="00DB36AF">
        <w:trPr>
          <w:trHeight w:val="329"/>
        </w:trPr>
        <w:tc>
          <w:tcPr>
            <w:tcW w:w="11023" w:type="dxa"/>
            <w:gridSpan w:val="4"/>
            <w:shd w:val="clear" w:color="auto" w:fill="FFFFFF" w:themeFill="background1"/>
            <w:vAlign w:val="center"/>
          </w:tcPr>
          <w:p w14:paraId="4C7D506E" w14:textId="7C01895D" w:rsidR="00D74780" w:rsidRPr="003C4E1F" w:rsidRDefault="00D74780" w:rsidP="003C4E1F">
            <w:pPr>
              <w:pStyle w:val="TableParagraph"/>
              <w:spacing w:line="276" w:lineRule="auto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 w:rsidRPr="00A71C29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As part of the funding agreement, we </w:t>
            </w:r>
            <w:r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are required to report</w:t>
            </w:r>
            <w:r w:rsidR="003C4E1F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on the following for the 202</w:t>
            </w:r>
            <w:r w:rsidR="005D6244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5</w:t>
            </w:r>
            <w:r w:rsidR="003C4E1F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-2</w:t>
            </w:r>
            <w:r w:rsidR="005D6244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6</w:t>
            </w:r>
            <w:r w:rsidR="003C4E1F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Year </w:t>
            </w:r>
            <w:r w:rsidR="00E7184D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6</w:t>
            </w:r>
            <w:r w:rsidR="003C4E1F"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 xml:space="preserve"> cohort:</w:t>
            </w:r>
          </w:p>
        </w:tc>
      </w:tr>
      <w:tr w:rsidR="003C4E1F" w:rsidRPr="00A71C29" w14:paraId="2AEAA313" w14:textId="77777777" w:rsidTr="003C4E1F">
        <w:trPr>
          <w:trHeight w:val="461"/>
        </w:trPr>
        <w:tc>
          <w:tcPr>
            <w:tcW w:w="10060" w:type="dxa"/>
            <w:gridSpan w:val="3"/>
            <w:shd w:val="clear" w:color="auto" w:fill="FFFFFF" w:themeFill="background1"/>
            <w:vAlign w:val="center"/>
          </w:tcPr>
          <w:p w14:paraId="13CDE52A" w14:textId="0212310D" w:rsidR="003C4E1F" w:rsidRPr="003C4E1F" w:rsidRDefault="003C4E1F" w:rsidP="003C4E1F">
            <w:pPr>
              <w:pStyle w:val="TableParagraph"/>
              <w:spacing w:line="276" w:lineRule="auto"/>
              <w:rPr>
                <w:rFonts w:ascii="Century Gothic" w:hAnsi="Century Gothic"/>
                <w:color w:val="231F20"/>
                <w:sz w:val="20"/>
                <w:szCs w:val="20"/>
              </w:rPr>
            </w:pPr>
            <w:r>
              <w:rPr>
                <w:rFonts w:ascii="Century Gothic" w:hAnsi="Century Gothic"/>
                <w:color w:val="231F20"/>
                <w:sz w:val="20"/>
                <w:szCs w:val="20"/>
              </w:rPr>
              <w:t xml:space="preserve">Percentage of </w:t>
            </w:r>
            <w:r>
              <w:rPr>
                <w:rFonts w:ascii="Century Gothic" w:hAnsi="Century Gothic"/>
                <w:color w:val="231F20"/>
                <w:spacing w:val="-5"/>
                <w:sz w:val="20"/>
                <w:szCs w:val="20"/>
              </w:rPr>
              <w:t xml:space="preserve">Year </w:t>
            </w:r>
            <w:r w:rsidR="00E7184D">
              <w:rPr>
                <w:rFonts w:ascii="Century Gothic" w:hAnsi="Century Gothic"/>
                <w:color w:val="231F20"/>
                <w:sz w:val="20"/>
                <w:szCs w:val="20"/>
              </w:rPr>
              <w:t>6</w:t>
            </w:r>
            <w:r w:rsidRPr="00D74780">
              <w:rPr>
                <w:rFonts w:ascii="Century Gothic" w:hAnsi="Century Gothic"/>
                <w:color w:val="231F20"/>
                <w:sz w:val="20"/>
                <w:szCs w:val="20"/>
              </w:rPr>
              <w:t xml:space="preserve"> cohort able to swim </w:t>
            </w:r>
            <w:r w:rsidRPr="00D74780">
              <w:rPr>
                <w:rFonts w:ascii="Century Gothic" w:hAnsi="Century Gothic"/>
                <w:color w:val="231F20"/>
                <w:spacing w:val="-3"/>
                <w:sz w:val="20"/>
                <w:szCs w:val="20"/>
              </w:rPr>
              <w:t xml:space="preserve">competently, </w:t>
            </w:r>
            <w:r w:rsidRPr="00D74780">
              <w:rPr>
                <w:rFonts w:ascii="Century Gothic" w:hAnsi="Century Gothic"/>
                <w:color w:val="231F20"/>
                <w:sz w:val="20"/>
                <w:szCs w:val="20"/>
              </w:rPr>
              <w:t>confidently and proficiently over 25 metres</w:t>
            </w:r>
          </w:p>
        </w:tc>
        <w:tc>
          <w:tcPr>
            <w:tcW w:w="963" w:type="dxa"/>
            <w:shd w:val="clear" w:color="auto" w:fill="FFFFFF" w:themeFill="background1"/>
            <w:vAlign w:val="center"/>
          </w:tcPr>
          <w:p w14:paraId="5CDD253E" w14:textId="663F7133" w:rsidR="003C4E1F" w:rsidRPr="00A71C29" w:rsidRDefault="005D6244" w:rsidP="00CD626C">
            <w:pPr>
              <w:pStyle w:val="TableParagraph"/>
              <w:spacing w:line="276" w:lineRule="auto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72%</w:t>
            </w:r>
          </w:p>
        </w:tc>
      </w:tr>
      <w:tr w:rsidR="00B27855" w:rsidRPr="00A71C29" w14:paraId="44A72386" w14:textId="77777777" w:rsidTr="003C4E1F">
        <w:trPr>
          <w:trHeight w:val="553"/>
        </w:trPr>
        <w:tc>
          <w:tcPr>
            <w:tcW w:w="10060" w:type="dxa"/>
            <w:gridSpan w:val="3"/>
            <w:shd w:val="clear" w:color="auto" w:fill="FFFFFF" w:themeFill="background1"/>
            <w:vAlign w:val="center"/>
          </w:tcPr>
          <w:p w14:paraId="067EEACB" w14:textId="3AF84A46" w:rsidR="00B27855" w:rsidRPr="00A71C29" w:rsidRDefault="00B27855" w:rsidP="00B27855">
            <w:pPr>
              <w:pStyle w:val="TableParagraph"/>
              <w:spacing w:line="276" w:lineRule="auto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entury Gothic" w:hAnsi="Century Gothic"/>
                <w:color w:val="231F20"/>
                <w:sz w:val="20"/>
                <w:szCs w:val="20"/>
              </w:rPr>
              <w:t xml:space="preserve">Percentage of </w:t>
            </w:r>
            <w:r w:rsidRPr="00D74780">
              <w:rPr>
                <w:rFonts w:ascii="Century Gothic" w:hAnsi="Century Gothic"/>
                <w:color w:val="231F20"/>
                <w:spacing w:val="-5"/>
                <w:sz w:val="20"/>
                <w:szCs w:val="20"/>
              </w:rPr>
              <w:t xml:space="preserve">Year </w:t>
            </w:r>
            <w:r w:rsidR="00E7184D">
              <w:rPr>
                <w:rFonts w:ascii="Century Gothic" w:hAnsi="Century Gothic"/>
                <w:color w:val="231F20"/>
                <w:sz w:val="20"/>
                <w:szCs w:val="20"/>
              </w:rPr>
              <w:t>6</w:t>
            </w:r>
            <w:r w:rsidRPr="00D74780">
              <w:rPr>
                <w:rFonts w:ascii="Century Gothic" w:hAnsi="Century Gothic"/>
                <w:color w:val="231F20"/>
                <w:sz w:val="20"/>
                <w:szCs w:val="20"/>
              </w:rPr>
              <w:t xml:space="preserve"> cohort able to use a range of </w:t>
            </w:r>
            <w:r w:rsidRPr="00D74780">
              <w:rPr>
                <w:rFonts w:ascii="Century Gothic" w:hAnsi="Century Gothic"/>
                <w:color w:val="231F20"/>
                <w:spacing w:val="-3"/>
                <w:sz w:val="20"/>
                <w:szCs w:val="20"/>
              </w:rPr>
              <w:t xml:space="preserve">strokes </w:t>
            </w:r>
            <w:r w:rsidRPr="00D74780">
              <w:rPr>
                <w:rFonts w:ascii="Century Gothic" w:hAnsi="Century Gothic"/>
                <w:color w:val="231F20"/>
                <w:sz w:val="20"/>
                <w:szCs w:val="20"/>
              </w:rPr>
              <w:t>effectively (</w:t>
            </w:r>
            <w:proofErr w:type="gramStart"/>
            <w:r w:rsidRPr="00D74780">
              <w:rPr>
                <w:rFonts w:ascii="Century Gothic" w:hAnsi="Century Gothic"/>
                <w:color w:val="231F20"/>
                <w:sz w:val="20"/>
                <w:szCs w:val="20"/>
              </w:rPr>
              <w:t>e.g.</w:t>
            </w:r>
            <w:proofErr w:type="gramEnd"/>
            <w:r w:rsidRPr="00D74780">
              <w:rPr>
                <w:rFonts w:ascii="Century Gothic" w:hAnsi="Century Gothic"/>
                <w:color w:val="231F20"/>
                <w:sz w:val="20"/>
                <w:szCs w:val="20"/>
              </w:rPr>
              <w:t xml:space="preserve"> front crawl, </w:t>
            </w:r>
            <w:r w:rsidRPr="00D74780">
              <w:rPr>
                <w:rFonts w:ascii="Century Gothic" w:hAnsi="Century Gothic"/>
                <w:color w:val="231F20"/>
                <w:spacing w:val="-3"/>
                <w:sz w:val="20"/>
                <w:szCs w:val="20"/>
              </w:rPr>
              <w:t>backstroke</w:t>
            </w:r>
            <w:r w:rsidRPr="00D74780">
              <w:rPr>
                <w:rFonts w:ascii="Century Gothic" w:hAnsi="Century Gothic"/>
                <w:color w:val="231F20"/>
                <w:sz w:val="20"/>
                <w:szCs w:val="20"/>
              </w:rPr>
              <w:t>)</w:t>
            </w:r>
          </w:p>
        </w:tc>
        <w:tc>
          <w:tcPr>
            <w:tcW w:w="963" w:type="dxa"/>
            <w:shd w:val="clear" w:color="auto" w:fill="FFFFFF" w:themeFill="background1"/>
            <w:vAlign w:val="center"/>
          </w:tcPr>
          <w:p w14:paraId="4E022DE2" w14:textId="3BC5B6F5" w:rsidR="00B27855" w:rsidRPr="00A71C29" w:rsidRDefault="005D6244" w:rsidP="00B27855">
            <w:pPr>
              <w:pStyle w:val="TableParagraph"/>
              <w:spacing w:line="276" w:lineRule="auto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66%</w:t>
            </w:r>
          </w:p>
        </w:tc>
      </w:tr>
      <w:tr w:rsidR="00B27855" w:rsidRPr="00A71C29" w14:paraId="273D8A98" w14:textId="77777777" w:rsidTr="003C4E1F">
        <w:trPr>
          <w:trHeight w:val="567"/>
        </w:trPr>
        <w:tc>
          <w:tcPr>
            <w:tcW w:w="10060" w:type="dxa"/>
            <w:gridSpan w:val="3"/>
            <w:shd w:val="clear" w:color="auto" w:fill="FFFFFF" w:themeFill="background1"/>
            <w:vAlign w:val="center"/>
          </w:tcPr>
          <w:p w14:paraId="5B0A9F26" w14:textId="378C2638" w:rsidR="00B27855" w:rsidRPr="00D74780" w:rsidRDefault="00B27855" w:rsidP="00B27855">
            <w:pPr>
              <w:pStyle w:val="TableParagraph"/>
              <w:spacing w:line="276" w:lineRule="auto"/>
              <w:rPr>
                <w:rFonts w:ascii="Century Gothic" w:hAnsi="Century Gothic"/>
                <w:color w:val="231F20"/>
                <w:sz w:val="20"/>
                <w:szCs w:val="20"/>
              </w:rPr>
            </w:pPr>
            <w:r>
              <w:rPr>
                <w:rFonts w:ascii="Century Gothic" w:hAnsi="Century Gothic"/>
                <w:color w:val="231F20"/>
                <w:sz w:val="20"/>
                <w:szCs w:val="20"/>
              </w:rPr>
              <w:t xml:space="preserve">Percentage of </w:t>
            </w:r>
            <w:r w:rsidRPr="00D74780">
              <w:rPr>
                <w:rFonts w:ascii="Century Gothic" w:hAnsi="Century Gothic"/>
                <w:spacing w:val="-5"/>
                <w:sz w:val="20"/>
                <w:szCs w:val="20"/>
              </w:rPr>
              <w:t xml:space="preserve">Year </w:t>
            </w:r>
            <w:r w:rsidR="00E7184D">
              <w:rPr>
                <w:rFonts w:ascii="Century Gothic" w:hAnsi="Century Gothic"/>
                <w:sz w:val="20"/>
                <w:szCs w:val="20"/>
              </w:rPr>
              <w:t>6</w:t>
            </w:r>
            <w:r w:rsidRPr="00D74780">
              <w:rPr>
                <w:rFonts w:ascii="Century Gothic" w:hAnsi="Century Gothic"/>
                <w:sz w:val="20"/>
                <w:szCs w:val="20"/>
              </w:rPr>
              <w:t xml:space="preserve"> cohort </w:t>
            </w:r>
            <w:r w:rsidRPr="00D74780">
              <w:rPr>
                <w:rFonts w:ascii="Century Gothic" w:eastAsia="Times New Roman" w:hAnsi="Century Gothic" w:cs="Arial"/>
                <w:sz w:val="20"/>
                <w:szCs w:val="20"/>
                <w:lang w:eastAsia="en-GB"/>
              </w:rPr>
              <w:t>able to perform safe self-rescue in different water-based situations</w:t>
            </w:r>
          </w:p>
        </w:tc>
        <w:tc>
          <w:tcPr>
            <w:tcW w:w="963" w:type="dxa"/>
            <w:shd w:val="clear" w:color="auto" w:fill="FFFFFF" w:themeFill="background1"/>
            <w:vAlign w:val="center"/>
          </w:tcPr>
          <w:p w14:paraId="41885BFB" w14:textId="664969D1" w:rsidR="00B27855" w:rsidRPr="00A71C29" w:rsidRDefault="005D6244" w:rsidP="00B27855">
            <w:pPr>
              <w:pStyle w:val="TableParagraph"/>
              <w:spacing w:line="276" w:lineRule="auto"/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</w:pPr>
            <w:r>
              <w:rPr>
                <w:rFonts w:ascii="Century Gothic" w:eastAsia="Times New Roman" w:hAnsi="Century Gothic" w:cs="Arial"/>
                <w:color w:val="0B0C0C"/>
                <w:sz w:val="20"/>
                <w:szCs w:val="20"/>
                <w:lang w:eastAsia="en-GB"/>
              </w:rPr>
              <w:t>72%</w:t>
            </w:r>
          </w:p>
        </w:tc>
      </w:tr>
    </w:tbl>
    <w:p w14:paraId="7EFABDF6" w14:textId="77777777" w:rsidR="00E353F2" w:rsidRPr="00A71C29" w:rsidRDefault="00D74780" w:rsidP="003C418F">
      <w:pPr>
        <w:spacing w:after="0"/>
        <w:rPr>
          <w:rFonts w:ascii="Century Gothic" w:eastAsia="Times New Roman" w:hAnsi="Century Gothic" w:cs="Arial"/>
          <w:color w:val="0B0C0C"/>
          <w:sz w:val="20"/>
          <w:szCs w:val="20"/>
          <w:lang w:eastAsia="en-GB"/>
        </w:rPr>
      </w:pPr>
      <w:r w:rsidRPr="00A71C29">
        <w:rPr>
          <w:rFonts w:ascii="Century Gothic" w:hAnsi="Century Gothic"/>
          <w:b/>
          <w:noProof/>
          <w:sz w:val="20"/>
          <w:szCs w:val="20"/>
          <w:lang w:eastAsia="en-GB"/>
        </w:rPr>
        <w:drawing>
          <wp:anchor distT="0" distB="0" distL="114300" distR="114300" simplePos="0" relativeHeight="251657216" behindDoc="0" locked="0" layoutInCell="1" allowOverlap="1" wp14:anchorId="529434EC" wp14:editId="29546EA8">
            <wp:simplePos x="0" y="0"/>
            <wp:positionH relativeFrom="margin">
              <wp:posOffset>2362835</wp:posOffset>
            </wp:positionH>
            <wp:positionV relativeFrom="paragraph">
              <wp:posOffset>2533015</wp:posOffset>
            </wp:positionV>
            <wp:extent cx="2562225" cy="347980"/>
            <wp:effectExtent l="0" t="0" r="9525" b="0"/>
            <wp:wrapNone/>
            <wp:docPr id="294" name="Picture 294" descr="G:\john\MAT\MAT templates and logos\Q1E logo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:\john\MAT\MAT templates and logos\Q1E 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2225" cy="347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353F2" w:rsidRPr="00A71C29" w:rsidSect="00D74780">
      <w:footerReference w:type="default" r:id="rId9"/>
      <w:pgSz w:w="11906" w:h="16838"/>
      <w:pgMar w:top="567" w:right="567" w:bottom="397" w:left="567" w:header="709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1A248C" w14:textId="77777777" w:rsidR="00DA60C5" w:rsidRDefault="00DA60C5" w:rsidP="00D74780">
      <w:pPr>
        <w:spacing w:after="0" w:line="240" w:lineRule="auto"/>
      </w:pPr>
      <w:r>
        <w:separator/>
      </w:r>
    </w:p>
  </w:endnote>
  <w:endnote w:type="continuationSeparator" w:id="0">
    <w:p w14:paraId="1CF666E6" w14:textId="77777777" w:rsidR="00DA60C5" w:rsidRDefault="00DA60C5" w:rsidP="00D7478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83430461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39BADB" w14:textId="77777777" w:rsidR="00D74780" w:rsidRDefault="00D7478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4432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47C23215" w14:textId="77777777" w:rsidR="00D74780" w:rsidRDefault="00D7478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A8D28D" w14:textId="77777777" w:rsidR="00DA60C5" w:rsidRDefault="00DA60C5" w:rsidP="00D74780">
      <w:pPr>
        <w:spacing w:after="0" w:line="240" w:lineRule="auto"/>
      </w:pPr>
      <w:r>
        <w:separator/>
      </w:r>
    </w:p>
  </w:footnote>
  <w:footnote w:type="continuationSeparator" w:id="0">
    <w:p w14:paraId="3C773D0C" w14:textId="77777777" w:rsidR="00DA60C5" w:rsidRDefault="00DA60C5" w:rsidP="00D7478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5E7C96"/>
    <w:multiLevelType w:val="hybridMultilevel"/>
    <w:tmpl w:val="709216D8"/>
    <w:lvl w:ilvl="0" w:tplc="644E6976">
      <w:start w:val="5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C73AF2"/>
    <w:multiLevelType w:val="hybridMultilevel"/>
    <w:tmpl w:val="09F2FCD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8CC71DC"/>
    <w:multiLevelType w:val="multilevel"/>
    <w:tmpl w:val="91E2FF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1C117647"/>
    <w:multiLevelType w:val="hybridMultilevel"/>
    <w:tmpl w:val="88744B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4C04DD"/>
    <w:multiLevelType w:val="multilevel"/>
    <w:tmpl w:val="A146A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F5D7B41"/>
    <w:multiLevelType w:val="hybridMultilevel"/>
    <w:tmpl w:val="69402778"/>
    <w:lvl w:ilvl="0" w:tplc="080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1271732"/>
    <w:multiLevelType w:val="hybridMultilevel"/>
    <w:tmpl w:val="4242694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956627"/>
    <w:multiLevelType w:val="hybridMultilevel"/>
    <w:tmpl w:val="9BAA6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0224DC"/>
    <w:multiLevelType w:val="hybridMultilevel"/>
    <w:tmpl w:val="89D4F794"/>
    <w:lvl w:ilvl="0" w:tplc="040C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9" w15:restartNumberingAfterBreak="0">
    <w:nsid w:val="2B06495D"/>
    <w:multiLevelType w:val="hybridMultilevel"/>
    <w:tmpl w:val="78C6C6F4"/>
    <w:lvl w:ilvl="0" w:tplc="040C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0" w15:restartNumberingAfterBreak="0">
    <w:nsid w:val="327F5DEB"/>
    <w:multiLevelType w:val="hybridMultilevel"/>
    <w:tmpl w:val="B31E2F6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5651B28"/>
    <w:multiLevelType w:val="hybridMultilevel"/>
    <w:tmpl w:val="699C0E6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3A2C9D"/>
    <w:multiLevelType w:val="hybridMultilevel"/>
    <w:tmpl w:val="80603F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B64BDB"/>
    <w:multiLevelType w:val="hybridMultilevel"/>
    <w:tmpl w:val="95BCF95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22E049A"/>
    <w:multiLevelType w:val="multilevel"/>
    <w:tmpl w:val="4D645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62AC3776"/>
    <w:multiLevelType w:val="hybridMultilevel"/>
    <w:tmpl w:val="F1FA9238"/>
    <w:lvl w:ilvl="0" w:tplc="040C0001">
      <w:start w:val="1"/>
      <w:numFmt w:val="bullet"/>
      <w:lvlText w:val=""/>
      <w:lvlJc w:val="left"/>
      <w:pPr>
        <w:ind w:left="80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5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4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60" w:hanging="360"/>
      </w:pPr>
      <w:rPr>
        <w:rFonts w:ascii="Wingdings" w:hAnsi="Wingdings" w:hint="default"/>
      </w:rPr>
    </w:lvl>
  </w:abstractNum>
  <w:abstractNum w:abstractNumId="16" w15:restartNumberingAfterBreak="0">
    <w:nsid w:val="63E0652E"/>
    <w:multiLevelType w:val="hybridMultilevel"/>
    <w:tmpl w:val="BEB831F4"/>
    <w:lvl w:ilvl="0" w:tplc="08090001">
      <w:start w:val="1"/>
      <w:numFmt w:val="bullet"/>
      <w:lvlText w:val=""/>
      <w:lvlJc w:val="left"/>
      <w:pPr>
        <w:ind w:left="438" w:hanging="360"/>
      </w:pPr>
      <w:rPr>
        <w:rFonts w:ascii="Symbol" w:hAnsi="Symbol" w:hint="default"/>
        <w:color w:val="231F20"/>
      </w:rPr>
    </w:lvl>
    <w:lvl w:ilvl="1" w:tplc="08090003" w:tentative="1">
      <w:start w:val="1"/>
      <w:numFmt w:val="bullet"/>
      <w:lvlText w:val="o"/>
      <w:lvlJc w:val="left"/>
      <w:pPr>
        <w:ind w:left="115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8" w:hanging="360"/>
      </w:pPr>
      <w:rPr>
        <w:rFonts w:ascii="Wingdings" w:hAnsi="Wingdings" w:hint="default"/>
      </w:rPr>
    </w:lvl>
  </w:abstractNum>
  <w:abstractNum w:abstractNumId="17" w15:restartNumberingAfterBreak="0">
    <w:nsid w:val="6667465B"/>
    <w:multiLevelType w:val="hybridMultilevel"/>
    <w:tmpl w:val="A384970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6995846"/>
    <w:multiLevelType w:val="hybridMultilevel"/>
    <w:tmpl w:val="22DCD8FE"/>
    <w:lvl w:ilvl="0" w:tplc="5C9E70E2">
      <w:numFmt w:val="bullet"/>
      <w:lvlText w:val="-"/>
      <w:lvlJc w:val="left"/>
      <w:pPr>
        <w:ind w:left="439" w:hanging="360"/>
      </w:pPr>
      <w:rPr>
        <w:rFonts w:ascii="Calibri" w:eastAsia="Calibr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5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9" w:hanging="360"/>
      </w:pPr>
      <w:rPr>
        <w:rFonts w:ascii="Wingdings" w:hAnsi="Wingdings" w:hint="default"/>
      </w:rPr>
    </w:lvl>
  </w:abstractNum>
  <w:abstractNum w:abstractNumId="19" w15:restartNumberingAfterBreak="0">
    <w:nsid w:val="67AA206D"/>
    <w:multiLevelType w:val="hybridMultilevel"/>
    <w:tmpl w:val="62A0FBB4"/>
    <w:lvl w:ilvl="0" w:tplc="08090001">
      <w:start w:val="1"/>
      <w:numFmt w:val="bullet"/>
      <w:lvlText w:val=""/>
      <w:lvlJc w:val="left"/>
      <w:pPr>
        <w:ind w:left="748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8" w:hanging="360"/>
      </w:pPr>
      <w:rPr>
        <w:rFonts w:ascii="Wingdings" w:hAnsi="Wingdings" w:hint="default"/>
      </w:rPr>
    </w:lvl>
  </w:abstractNum>
  <w:abstractNum w:abstractNumId="20" w15:restartNumberingAfterBreak="0">
    <w:nsid w:val="6BD17A8D"/>
    <w:multiLevelType w:val="hybridMultilevel"/>
    <w:tmpl w:val="0A7CA8A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E2D040C"/>
    <w:multiLevelType w:val="multilevel"/>
    <w:tmpl w:val="D1566A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2916430"/>
    <w:multiLevelType w:val="multilevel"/>
    <w:tmpl w:val="ACFCDE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 w15:restartNumberingAfterBreak="0">
    <w:nsid w:val="74692B3C"/>
    <w:multiLevelType w:val="hybridMultilevel"/>
    <w:tmpl w:val="A87E83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2"/>
  </w:num>
  <w:num w:numId="3">
    <w:abstractNumId w:val="22"/>
  </w:num>
  <w:num w:numId="4">
    <w:abstractNumId w:val="5"/>
  </w:num>
  <w:num w:numId="5">
    <w:abstractNumId w:val="12"/>
  </w:num>
  <w:num w:numId="6">
    <w:abstractNumId w:val="23"/>
  </w:num>
  <w:num w:numId="7">
    <w:abstractNumId w:val="4"/>
  </w:num>
  <w:num w:numId="8">
    <w:abstractNumId w:val="3"/>
  </w:num>
  <w:num w:numId="9">
    <w:abstractNumId w:val="0"/>
  </w:num>
  <w:num w:numId="10">
    <w:abstractNumId w:val="1"/>
  </w:num>
  <w:num w:numId="11">
    <w:abstractNumId w:val="17"/>
  </w:num>
  <w:num w:numId="12">
    <w:abstractNumId w:val="18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3"/>
  </w:num>
  <w:num w:numId="18">
    <w:abstractNumId w:val="10"/>
  </w:num>
  <w:num w:numId="19">
    <w:abstractNumId w:val="8"/>
  </w:num>
  <w:num w:numId="20">
    <w:abstractNumId w:val="20"/>
  </w:num>
  <w:num w:numId="21">
    <w:abstractNumId w:val="7"/>
  </w:num>
  <w:num w:numId="22">
    <w:abstractNumId w:val="9"/>
  </w:num>
  <w:num w:numId="23">
    <w:abstractNumId w:val="15"/>
  </w:num>
  <w:num w:numId="24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2708B"/>
    <w:rsid w:val="000062EA"/>
    <w:rsid w:val="00030EC3"/>
    <w:rsid w:val="00034DCB"/>
    <w:rsid w:val="00037C86"/>
    <w:rsid w:val="000474AB"/>
    <w:rsid w:val="000518EE"/>
    <w:rsid w:val="00071590"/>
    <w:rsid w:val="000B3093"/>
    <w:rsid w:val="000D0F1B"/>
    <w:rsid w:val="000E48F2"/>
    <w:rsid w:val="000E5B64"/>
    <w:rsid w:val="001031A0"/>
    <w:rsid w:val="001079DD"/>
    <w:rsid w:val="001475E0"/>
    <w:rsid w:val="00163F9A"/>
    <w:rsid w:val="00165598"/>
    <w:rsid w:val="00173778"/>
    <w:rsid w:val="0017615F"/>
    <w:rsid w:val="001822FC"/>
    <w:rsid w:val="00187986"/>
    <w:rsid w:val="001930A0"/>
    <w:rsid w:val="001B047B"/>
    <w:rsid w:val="001F666D"/>
    <w:rsid w:val="002325F6"/>
    <w:rsid w:val="00264E77"/>
    <w:rsid w:val="00282046"/>
    <w:rsid w:val="00291B47"/>
    <w:rsid w:val="002A4779"/>
    <w:rsid w:val="002B35C4"/>
    <w:rsid w:val="002D7F31"/>
    <w:rsid w:val="002E6872"/>
    <w:rsid w:val="00302AB3"/>
    <w:rsid w:val="0032782A"/>
    <w:rsid w:val="00330497"/>
    <w:rsid w:val="00345B72"/>
    <w:rsid w:val="00351309"/>
    <w:rsid w:val="003C418F"/>
    <w:rsid w:val="003C4E1F"/>
    <w:rsid w:val="003D19C0"/>
    <w:rsid w:val="003D5BD9"/>
    <w:rsid w:val="003E06EE"/>
    <w:rsid w:val="003E203B"/>
    <w:rsid w:val="003F31C6"/>
    <w:rsid w:val="00404528"/>
    <w:rsid w:val="0042211A"/>
    <w:rsid w:val="0045748A"/>
    <w:rsid w:val="00462E05"/>
    <w:rsid w:val="00466480"/>
    <w:rsid w:val="00484014"/>
    <w:rsid w:val="00487391"/>
    <w:rsid w:val="0049234E"/>
    <w:rsid w:val="004931DE"/>
    <w:rsid w:val="004A1A24"/>
    <w:rsid w:val="004D363A"/>
    <w:rsid w:val="004D480C"/>
    <w:rsid w:val="004D5ED2"/>
    <w:rsid w:val="005018EF"/>
    <w:rsid w:val="005041D3"/>
    <w:rsid w:val="00520C5A"/>
    <w:rsid w:val="00544ABC"/>
    <w:rsid w:val="005478EA"/>
    <w:rsid w:val="005A50F0"/>
    <w:rsid w:val="005D311D"/>
    <w:rsid w:val="005D6244"/>
    <w:rsid w:val="005D6485"/>
    <w:rsid w:val="005E02A3"/>
    <w:rsid w:val="00601EA9"/>
    <w:rsid w:val="00614763"/>
    <w:rsid w:val="00616C81"/>
    <w:rsid w:val="00625E44"/>
    <w:rsid w:val="006310C1"/>
    <w:rsid w:val="00654414"/>
    <w:rsid w:val="006628CB"/>
    <w:rsid w:val="006C40BE"/>
    <w:rsid w:val="007006C1"/>
    <w:rsid w:val="00702B9C"/>
    <w:rsid w:val="00704BB8"/>
    <w:rsid w:val="00710712"/>
    <w:rsid w:val="00722A26"/>
    <w:rsid w:val="00731118"/>
    <w:rsid w:val="00740725"/>
    <w:rsid w:val="007514B1"/>
    <w:rsid w:val="00774588"/>
    <w:rsid w:val="00793C2A"/>
    <w:rsid w:val="007A48CE"/>
    <w:rsid w:val="007E23F1"/>
    <w:rsid w:val="007F2850"/>
    <w:rsid w:val="00822CEC"/>
    <w:rsid w:val="00826C02"/>
    <w:rsid w:val="008305B3"/>
    <w:rsid w:val="008444B5"/>
    <w:rsid w:val="008801B1"/>
    <w:rsid w:val="00882830"/>
    <w:rsid w:val="008974AA"/>
    <w:rsid w:val="008A678A"/>
    <w:rsid w:val="008C084F"/>
    <w:rsid w:val="008D2988"/>
    <w:rsid w:val="00904BDA"/>
    <w:rsid w:val="009177DF"/>
    <w:rsid w:val="009215B9"/>
    <w:rsid w:val="00940D69"/>
    <w:rsid w:val="009437D5"/>
    <w:rsid w:val="00957C09"/>
    <w:rsid w:val="00957CD6"/>
    <w:rsid w:val="0099550E"/>
    <w:rsid w:val="009A29B6"/>
    <w:rsid w:val="009C04AF"/>
    <w:rsid w:val="009F636C"/>
    <w:rsid w:val="00A017E8"/>
    <w:rsid w:val="00A10C6E"/>
    <w:rsid w:val="00A1443A"/>
    <w:rsid w:val="00A31A03"/>
    <w:rsid w:val="00A561A6"/>
    <w:rsid w:val="00A5654E"/>
    <w:rsid w:val="00A71C29"/>
    <w:rsid w:val="00A736A1"/>
    <w:rsid w:val="00A90727"/>
    <w:rsid w:val="00AA48AF"/>
    <w:rsid w:val="00AC562E"/>
    <w:rsid w:val="00AC7DB3"/>
    <w:rsid w:val="00AE1147"/>
    <w:rsid w:val="00AF0E2D"/>
    <w:rsid w:val="00B00870"/>
    <w:rsid w:val="00B0218E"/>
    <w:rsid w:val="00B27855"/>
    <w:rsid w:val="00B44326"/>
    <w:rsid w:val="00B65399"/>
    <w:rsid w:val="00B85C1D"/>
    <w:rsid w:val="00BB2CAB"/>
    <w:rsid w:val="00BB598F"/>
    <w:rsid w:val="00BB63DD"/>
    <w:rsid w:val="00BD6769"/>
    <w:rsid w:val="00BF70CF"/>
    <w:rsid w:val="00C035DD"/>
    <w:rsid w:val="00C260F5"/>
    <w:rsid w:val="00C2708B"/>
    <w:rsid w:val="00C546C2"/>
    <w:rsid w:val="00C632F5"/>
    <w:rsid w:val="00C64E7A"/>
    <w:rsid w:val="00C6712E"/>
    <w:rsid w:val="00C73928"/>
    <w:rsid w:val="00C928DF"/>
    <w:rsid w:val="00C947B7"/>
    <w:rsid w:val="00CB767A"/>
    <w:rsid w:val="00CD626C"/>
    <w:rsid w:val="00CE7930"/>
    <w:rsid w:val="00CF31D7"/>
    <w:rsid w:val="00D26DD0"/>
    <w:rsid w:val="00D52076"/>
    <w:rsid w:val="00D5630C"/>
    <w:rsid w:val="00D61DC5"/>
    <w:rsid w:val="00D61DD6"/>
    <w:rsid w:val="00D74780"/>
    <w:rsid w:val="00D97094"/>
    <w:rsid w:val="00DA3EFC"/>
    <w:rsid w:val="00DA60C5"/>
    <w:rsid w:val="00DA631C"/>
    <w:rsid w:val="00DB29C9"/>
    <w:rsid w:val="00DB29F3"/>
    <w:rsid w:val="00DB36AF"/>
    <w:rsid w:val="00DC57A0"/>
    <w:rsid w:val="00DE4BDC"/>
    <w:rsid w:val="00E204B4"/>
    <w:rsid w:val="00E21BA9"/>
    <w:rsid w:val="00E305E8"/>
    <w:rsid w:val="00E353F2"/>
    <w:rsid w:val="00E43A5C"/>
    <w:rsid w:val="00E50057"/>
    <w:rsid w:val="00E7184D"/>
    <w:rsid w:val="00E843E5"/>
    <w:rsid w:val="00E87792"/>
    <w:rsid w:val="00EA7337"/>
    <w:rsid w:val="00EB1349"/>
    <w:rsid w:val="00EB2CCF"/>
    <w:rsid w:val="00F26229"/>
    <w:rsid w:val="00F45CCE"/>
    <w:rsid w:val="00F642BF"/>
    <w:rsid w:val="00F7579F"/>
    <w:rsid w:val="00F82CC3"/>
    <w:rsid w:val="00F84DFF"/>
    <w:rsid w:val="00FA22EC"/>
    <w:rsid w:val="00FA585A"/>
    <w:rsid w:val="00FC1B71"/>
    <w:rsid w:val="00FD3F29"/>
    <w:rsid w:val="00FE3CD5"/>
    <w:rsid w:val="00FE71C2"/>
    <w:rsid w:val="00FF00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7D7DE3"/>
  <w15:docId w15:val="{ED598857-FC1A-6441-BF88-7ACB413BD5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5E02A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fr-FR" w:eastAsia="fr-FR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A631C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C270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C2708B"/>
    <w:rPr>
      <w:color w:val="0000FF"/>
      <w:u w:val="single"/>
    </w:rPr>
  </w:style>
  <w:style w:type="table" w:styleId="TableGrid">
    <w:name w:val="Table Grid"/>
    <w:basedOn w:val="TableNormal"/>
    <w:uiPriority w:val="59"/>
    <w:rsid w:val="00C270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62E0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1B047B"/>
    <w:rPr>
      <w:i/>
      <w:iCs/>
    </w:rPr>
  </w:style>
  <w:style w:type="paragraph" w:customStyle="1" w:styleId="TableParagraph">
    <w:name w:val="Table Paragraph"/>
    <w:basedOn w:val="Normal"/>
    <w:uiPriority w:val="1"/>
    <w:qFormat/>
    <w:rsid w:val="00722A26"/>
    <w:pPr>
      <w:widowControl w:val="0"/>
      <w:autoSpaceDE w:val="0"/>
      <w:autoSpaceDN w:val="0"/>
      <w:spacing w:after="0" w:line="240" w:lineRule="auto"/>
      <w:ind w:left="80"/>
    </w:pPr>
    <w:rPr>
      <w:rFonts w:ascii="Calibri" w:eastAsia="Calibri" w:hAnsi="Calibri" w:cs="Calibri"/>
    </w:rPr>
  </w:style>
  <w:style w:type="character" w:customStyle="1" w:styleId="Heading1Char">
    <w:name w:val="Heading 1 Char"/>
    <w:basedOn w:val="DefaultParagraphFont"/>
    <w:link w:val="Heading1"/>
    <w:uiPriority w:val="9"/>
    <w:rsid w:val="005E02A3"/>
    <w:rPr>
      <w:rFonts w:ascii="Times New Roman" w:eastAsia="Times New Roman" w:hAnsi="Times New Roman" w:cs="Times New Roman"/>
      <w:b/>
      <w:bCs/>
      <w:kern w:val="36"/>
      <w:sz w:val="48"/>
      <w:szCs w:val="48"/>
      <w:lang w:val="fr-FR" w:eastAsia="fr-F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9234E"/>
    <w:pPr>
      <w:widowControl w:val="0"/>
      <w:autoSpaceDE w:val="0"/>
      <w:autoSpaceDN w:val="0"/>
      <w:spacing w:after="0" w:line="240" w:lineRule="auto"/>
    </w:pPr>
    <w:rPr>
      <w:rFonts w:ascii="Tahoma" w:eastAsia="Calibri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234E"/>
    <w:rPr>
      <w:rFonts w:ascii="Tahoma" w:eastAsia="Calibri" w:hAnsi="Tahoma" w:cs="Tahoma"/>
      <w:sz w:val="16"/>
      <w:szCs w:val="16"/>
    </w:rPr>
  </w:style>
  <w:style w:type="character" w:customStyle="1" w:styleId="Heading2Char">
    <w:name w:val="Heading 2 Char"/>
    <w:basedOn w:val="DefaultParagraphFont"/>
    <w:link w:val="Heading2"/>
    <w:uiPriority w:val="9"/>
    <w:rsid w:val="00DA631C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govuk-accordionheading-number-right">
    <w:name w:val="govuk-accordion__heading-number-right"/>
    <w:basedOn w:val="DefaultParagraphFont"/>
    <w:rsid w:val="00DA631C"/>
  </w:style>
  <w:style w:type="paragraph" w:styleId="Header">
    <w:name w:val="header"/>
    <w:basedOn w:val="Normal"/>
    <w:link w:val="HeaderChar"/>
    <w:uiPriority w:val="99"/>
    <w:unhideWhenUsed/>
    <w:rsid w:val="00D747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74780"/>
  </w:style>
  <w:style w:type="paragraph" w:styleId="Footer">
    <w:name w:val="footer"/>
    <w:basedOn w:val="Normal"/>
    <w:link w:val="FooterChar"/>
    <w:uiPriority w:val="99"/>
    <w:unhideWhenUsed/>
    <w:rsid w:val="00D7478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74780"/>
  </w:style>
  <w:style w:type="paragraph" w:customStyle="1" w:styleId="Style1">
    <w:name w:val="Style1"/>
    <w:basedOn w:val="Normal"/>
    <w:link w:val="Style1Char"/>
    <w:qFormat/>
    <w:rsid w:val="00D61DD6"/>
    <w:pPr>
      <w:spacing w:before="120" w:after="120"/>
      <w:textAlignment w:val="baseline"/>
    </w:pPr>
    <w:rPr>
      <w:rFonts w:ascii="Century Gothic" w:hAnsi="Century Gothic"/>
      <w:sz w:val="20"/>
      <w:szCs w:val="20"/>
    </w:rPr>
  </w:style>
  <w:style w:type="character" w:customStyle="1" w:styleId="Style1Char">
    <w:name w:val="Style1 Char"/>
    <w:basedOn w:val="DefaultParagraphFont"/>
    <w:link w:val="Style1"/>
    <w:rsid w:val="00D61DD6"/>
    <w:rPr>
      <w:rFonts w:ascii="Century Gothic" w:hAnsi="Century Gothic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66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84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358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8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6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3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99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83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856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6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89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76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72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46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828</Words>
  <Characters>4721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Wandsworth Borough Council</Company>
  <LinksUpToDate>false</LinksUpToDate>
  <CharactersWithSpaces>5538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Charlotte Meade</dc:creator>
  <cp:lastModifiedBy>Judith Ralfs</cp:lastModifiedBy>
  <cp:revision>4</cp:revision>
  <cp:lastPrinted>2026-10-01T09:53:00Z</cp:lastPrinted>
  <dcterms:created xsi:type="dcterms:W3CDTF">2026-10-01T09:43:00Z</dcterms:created>
  <dcterms:modified xsi:type="dcterms:W3CDTF">2026-10-01T09:55:00Z</dcterms:modified>
</cp:coreProperties>
</file>